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hd w:fill="FFFFFF" w:val="clear"/>
        <w:jc w:val="center"/>
        <w:rPr/>
      </w:pPr>
      <w:r>
        <w:rPr/>
        <w:drawing>
          <wp:inline distT="0" distB="0" distL="0" distR="0">
            <wp:extent cx="434340" cy="68580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widowControl w:val="false"/>
        <w:shd w:fill="FFFFFF" w:val="clear"/>
        <w:jc w:val="center"/>
        <w:rPr>
          <w:szCs w:val="26"/>
        </w:rPr>
      </w:pPr>
      <w:r>
        <w:rPr>
          <w:szCs w:val="26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jc w:val="center"/>
        <w:rPr>
          <w:b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360"/>
        <w:jc w:val="center"/>
        <w:rPr/>
      </w:pPr>
      <w:r>
        <w:rPr>
          <w:b/>
          <w:bCs/>
          <w:sz w:val="32"/>
          <w:szCs w:val="32"/>
          <w:lang w:eastAsia="en-US"/>
        </w:rPr>
        <w:t xml:space="preserve">УВАТСКОГО </w:t>
      </w:r>
      <w:r>
        <w:rPr>
          <w:b/>
          <w:bCs/>
          <w:sz w:val="32"/>
          <w:szCs w:val="32"/>
        </w:rPr>
        <w:t>МУНИЦИПАЛЬНОГО РАЙОНА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ind w:hanging="0"/>
        <w:jc w:val="center"/>
        <w:rPr/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ind w:hanging="0"/>
        <w:jc w:val="center"/>
        <w:rPr>
          <w:rFonts w:eastAsia="Arial"/>
          <w:color w:val="000000"/>
          <w:sz w:val="25"/>
          <w:szCs w:val="25"/>
        </w:rPr>
      </w:pPr>
      <w:r>
        <w:rPr>
          <w:rFonts w:eastAsia="Arial"/>
          <w:color w:val="000000"/>
          <w:sz w:val="25"/>
          <w:szCs w:val="25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ind w:hanging="0"/>
        <w:jc w:val="center"/>
        <w:rPr/>
      </w:pPr>
      <w:r>
        <w:rPr>
          <w:rFonts w:eastAsia="Arial"/>
          <w:color w:val="000000"/>
          <w:sz w:val="25"/>
          <w:szCs w:val="25"/>
        </w:rPr>
        <w:t>ДД.ММ.</w:t>
      </w:r>
      <w:r>
        <w:rPr>
          <w:rFonts w:eastAsia="Arial"/>
          <w:color w:val="000000"/>
          <w:szCs w:val="26"/>
        </w:rPr>
        <w:t xml:space="preserve"> 2023 г.                                      с.Уват                                                        № </w:t>
      </w:r>
    </w:p>
    <w:p>
      <w:pPr>
        <w:pStyle w:val="Normal"/>
        <w:shd w:fill="FFFFFF" w:val="clear"/>
        <w:spacing w:lineRule="auto" w:line="276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Normal"/>
        <w:shd w:fill="FFFFFF" w:val="clear"/>
        <w:spacing w:lineRule="auto" w:line="276"/>
        <w:jc w:val="center"/>
        <w:rPr>
          <w:color w:val="000000"/>
          <w:szCs w:val="26"/>
        </w:rPr>
      </w:pPr>
      <w:r>
        <w:rPr>
          <w:color w:val="000000"/>
          <w:szCs w:val="26"/>
        </w:rPr>
        <w:t>Об утверждении административного регламента предоставления муниципальной услуги: «</w:t>
      </w:r>
      <w:bookmarkStart w:id="0" w:name="__DdeLink__22942_2501042311"/>
      <w:r>
        <w:rPr>
          <w:color w:val="000000"/>
          <w:szCs w:val="26"/>
        </w:rPr>
        <w:t>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</w:t>
      </w:r>
      <w:bookmarkEnd w:id="0"/>
      <w:r>
        <w:rPr>
          <w:color w:val="000000"/>
          <w:szCs w:val="26"/>
        </w:rPr>
        <w:t>»</w:t>
      </w:r>
    </w:p>
    <w:p>
      <w:pPr>
        <w:pStyle w:val="Normal"/>
        <w:shd w:fill="FFFFFF" w:val="clear"/>
        <w:spacing w:lineRule="auto" w:line="276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rPr>
          <w:rFonts w:eastAsia="Arial"/>
          <w:color w:val="000000"/>
          <w:szCs w:val="26"/>
        </w:rPr>
      </w:pPr>
      <w:r>
        <w:rPr>
          <w:rFonts w:eastAsia="Arial"/>
          <w:color w:val="000000"/>
          <w:szCs w:val="26"/>
        </w:rPr>
        <w:t>В соответствии с Земельным кодексом Российской Федерации, Федеральным законом от 27.07.2010 №210-ФЗ «Об организации предоставления государственных и муниципальных услуг»,  распоряжением Администрации Уватского муниципального района Тюменской области от 14.11.2016 № 1693-р «Об утверждении Положения о Коллегии администрации Уватского муниципального района», руководствуясь уставом Уватского муниципального района Тюменской области: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rPr/>
      </w:pPr>
      <w:commentRangeStart w:id="0"/>
      <w:r>
        <w:rPr>
          <w:color w:val="000000"/>
          <w:szCs w:val="26"/>
        </w:rPr>
        <w:t>1</w:t>
      </w:r>
      <w:r>
        <w:rPr>
          <w:color w:val="000000"/>
          <w:szCs w:val="26"/>
        </w:rPr>
      </w:r>
      <w:commentRangeEnd w:id="0"/>
      <w:r>
        <w:commentReference w:id="0"/>
      </w:r>
      <w:r>
        <w:rPr>
          <w:color w:val="000000"/>
          <w:szCs w:val="26"/>
        </w:rPr>
        <w:t>. Утвердить административный регламент предоставления муниципальной услуги: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 согласно приложению к настоящему постановлению.</w:t>
      </w:r>
    </w:p>
    <w:p>
      <w:pPr>
        <w:pStyle w:val="Normal"/>
        <w:shd w:fill="FFFFFF" w:val="clear"/>
        <w:spacing w:lineRule="auto" w:line="276"/>
        <w:rPr/>
      </w:pPr>
      <w:r>
        <w:rPr>
          <w:szCs w:val="26"/>
        </w:rPr>
        <w:t>2. </w:t>
      </w:r>
      <w:r>
        <w:rPr>
          <w:rFonts w:eastAsia="Arial"/>
          <w:color w:val="000000"/>
          <w:szCs w:val="26"/>
        </w:rPr>
        <w:t>Установить, что положения регламента об идентификации и аутентификации заявителя (представителя заявителя) с использованием информационных технологий применяются со дня реализации мероприятий, предусмотренных Федеральным законом от 29.12.2020 № 479-ФЗ «О внесении изменений в отдельные законодательные акты Российской Федерации».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rPr>
          <w:rFonts w:eastAsia="Calibri"/>
          <w:color w:val="000000"/>
          <w:szCs w:val="26"/>
          <w:lang w:eastAsia="en-US"/>
        </w:rPr>
      </w:pPr>
      <w:r>
        <w:rPr>
          <w:color w:val="000000"/>
          <w:szCs w:val="26"/>
        </w:rPr>
        <w:t>3. </w:t>
      </w:r>
      <w:r>
        <w:rPr>
          <w:rFonts w:eastAsia="Arial"/>
          <w:color w:val="000000"/>
          <w:szCs w:val="26"/>
        </w:rPr>
        <w:t>Установить, что положение регламента в части размещения нормативных правовых актов, регулирующих отношения, возникающие в связи с предоставлением муниципальной услуги в</w:t>
      </w:r>
      <w:r>
        <w:rPr>
          <w:rFonts w:eastAsia="Calibri"/>
          <w:color w:val="000000"/>
          <w:szCs w:val="26"/>
          <w:lang w:eastAsia="en-US"/>
        </w:rPr>
        <w:t xml:space="preserve"> федеральной государственной информационной системе «Федеральный реестр государственных и муниципальных услуг (функций)» применяется со дня обеспечения технической возможности реализации вышеуказанного мероприятия.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rPr/>
      </w:pPr>
      <w:commentRangeStart w:id="1"/>
      <w:r>
        <w:rPr/>
        <w:t>4. Признать утратившими силу постановления Администрации Уватского муниципального района от 08.12.2021 №231 «Об утверждении</w:t>
      </w:r>
      <w:r>
        <w:rPr/>
      </w:r>
      <w:commentRangeEnd w:id="1"/>
      <w:r>
        <w:commentReference w:id="1"/>
      </w:r>
      <w:r>
        <w:rPr/>
        <w:t xml:space="preserve"> административного регламента по предоставлению муниципальной услуги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rPr/>
      </w:pPr>
      <w:r>
        <w:rPr>
          <w:color w:val="000000"/>
          <w:szCs w:val="26"/>
        </w:rPr>
        <w:t>5. Управлению имущественных отношений и земельных ресурсов Администрации Уватского муниципального район Тюменской области (Е.С. Батина) в течение 4 (четырех) рабочих дней со дня принятия настоящего постановления разместить в региональном реестре муниципальных услуг (функций) необходимых сведений в соответствии с требованиями,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ind w:hanging="0"/>
        <w:rPr>
          <w:szCs w:val="26"/>
        </w:rPr>
      </w:pPr>
      <w:r>
        <w:rPr>
          <w:rFonts w:eastAsia="Arial"/>
          <w:bCs/>
          <w:color w:val="000000"/>
          <w:szCs w:val="26"/>
        </w:rPr>
        <w:t>установленными для заполнения сведений об услугах (функциях) в региональном реестре муниципальных услуг (функций).</w:t>
      </w:r>
    </w:p>
    <w:p>
      <w:pPr>
        <w:pStyle w:val="Normal"/>
        <w:shd w:fill="FFFFFF" w:val="clear"/>
        <w:spacing w:lineRule="auto" w:line="276"/>
        <w:rPr/>
      </w:pPr>
      <w:r>
        <w:rPr>
          <w:rFonts w:eastAsia="Calibri"/>
          <w:szCs w:val="26"/>
        </w:rPr>
        <w:t>6. Сектору делопроизводства, документационного обеспечения и контроля Аппарата Главы Администрации Уватского муниципального района (А.Ю. Васильева):</w:t>
      </w:r>
    </w:p>
    <w:p>
      <w:pPr>
        <w:pStyle w:val="Normal"/>
        <w:shd w:fill="FFFFFF" w:val="clear"/>
        <w:spacing w:lineRule="auto" w:line="276"/>
        <w:rPr>
          <w:szCs w:val="26"/>
        </w:rPr>
      </w:pPr>
      <w:r>
        <w:rPr>
          <w:rFonts w:eastAsia="Arial"/>
          <w:szCs w:val="26"/>
        </w:rPr>
        <w:t>а) обнародовать путём его размещения на информационных стендах в местах, установленных Администрацией Уватского муниципального района;</w:t>
      </w:r>
    </w:p>
    <w:p>
      <w:pPr>
        <w:pStyle w:val="Normal"/>
        <w:shd w:fill="FFFFFF" w:val="clear"/>
        <w:spacing w:lineRule="auto" w:line="276"/>
        <w:rPr/>
      </w:pPr>
      <w:r>
        <w:rPr>
          <w:rFonts w:eastAsia="Arial"/>
          <w:szCs w:val="26"/>
        </w:rPr>
        <w:t>б) направить для размещения</w:t>
      </w:r>
      <w:r>
        <w:rPr/>
        <w:commentReference w:id="2"/>
      </w:r>
      <w:r>
        <w:rPr>
          <w:rFonts w:eastAsia="Arial"/>
          <w:szCs w:val="26"/>
        </w:rPr>
        <w:t xml:space="preserve"> на официальном сайте Уватского муниципального района в сети «Интернет»</w:t>
      </w:r>
      <w:r>
        <w:rPr>
          <w:rFonts w:eastAsia="Calibri"/>
          <w:szCs w:val="26"/>
        </w:rPr>
        <w:t>.</w:t>
      </w:r>
    </w:p>
    <w:p>
      <w:pPr>
        <w:pStyle w:val="Normal"/>
        <w:shd w:fill="FFFFFF" w:val="clear"/>
        <w:spacing w:lineRule="auto" w:line="276"/>
        <w:rPr/>
      </w:pPr>
      <w:r>
        <w:rPr>
          <w:rFonts w:eastAsia="Calibri"/>
          <w:szCs w:val="26"/>
        </w:rPr>
        <w:t>7. </w:t>
      </w:r>
      <w:r>
        <w:rPr>
          <w:szCs w:val="26"/>
        </w:rPr>
        <w:t>Контроль исполнения настоящего постановления возложить на заместителя Главы Администрации Уватского муниципального района курирующего деятельность управления имущественных отношений и земельных ресурсов.</w:t>
      </w:r>
    </w:p>
    <w:p>
      <w:pPr>
        <w:pStyle w:val="Normal"/>
        <w:shd w:fill="FFFFFF" w:val="clear"/>
        <w:tabs>
          <w:tab w:val="clear" w:pos="720"/>
          <w:tab w:val="left" w:pos="851" w:leader="none"/>
          <w:tab w:val="left" w:pos="1080" w:leader="none"/>
        </w:tabs>
        <w:spacing w:lineRule="auto" w:line="276"/>
        <w:ind w:firstLine="556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spacing w:lineRule="auto" w:line="276"/>
        <w:rPr>
          <w:szCs w:val="26"/>
        </w:rPr>
      </w:pPr>
      <w:r>
        <w:rPr>
          <w:szCs w:val="26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spacing w:lineRule="auto" w:line="276"/>
        <w:ind w:hanging="0"/>
        <w:rPr>
          <w:szCs w:val="26"/>
        </w:rPr>
      </w:pPr>
      <w:r>
        <w:rPr>
          <w:color w:val="000000"/>
          <w:szCs w:val="26"/>
        </w:rPr>
        <w:t>Глава                                                                                                   В.И. Елизаров</w:t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rPr>
          <w:color w:val="000000"/>
          <w:szCs w:val="26"/>
        </w:rPr>
      </w:pPr>
      <w:r>
        <w:rPr>
          <w:color w:val="000000"/>
          <w:szCs w:val="26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rPr>
          <w:color w:val="000000"/>
          <w:szCs w:val="26"/>
        </w:rPr>
      </w:pPr>
      <w:r>
        <w:rPr>
          <w:color w:val="000000"/>
          <w:szCs w:val="26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rPr>
          <w:color w:val="000000"/>
          <w:szCs w:val="26"/>
        </w:rPr>
      </w:pPr>
      <w:r>
        <w:rPr>
          <w:color w:val="000000"/>
          <w:szCs w:val="26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</w:r>
    </w:p>
    <w:p>
      <w:pPr>
        <w:pStyle w:val="Normal"/>
        <w:widowControl w:val="false"/>
        <w:shd w:fill="FFFFFF" w:val="clear"/>
        <w:tabs>
          <w:tab w:val="clear" w:pos="720"/>
          <w:tab w:val="left" w:pos="142" w:leader="none"/>
        </w:tabs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</w:r>
    </w:p>
    <w:p>
      <w:pPr>
        <w:pStyle w:val="Normal"/>
        <w:shd w:fill="FFFFFF" w:val="clear"/>
        <w:ind w:firstLine="567"/>
        <w:rPr>
          <w:rFonts w:eastAsia="Arial"/>
          <w:color w:val="000000"/>
          <w:sz w:val="25"/>
          <w:szCs w:val="25"/>
        </w:rPr>
      </w:pPr>
      <w:r>
        <w:rPr>
          <w:rFonts w:eastAsia="Arial"/>
          <w:color w:val="000000"/>
          <w:sz w:val="25"/>
          <w:szCs w:val="25"/>
        </w:rPr>
      </w:r>
      <w:r>
        <w:br w:type="page"/>
      </w:r>
    </w:p>
    <w:p>
      <w:pPr>
        <w:pStyle w:val="Normal"/>
        <w:shd w:fill="FFFFFF" w:val="clear"/>
        <w:jc w:val="right"/>
        <w:rPr>
          <w:color w:val="000000"/>
          <w:szCs w:val="26"/>
        </w:rPr>
      </w:pPr>
      <w:r>
        <w:rPr>
          <w:color w:val="000000"/>
          <w:szCs w:val="26"/>
        </w:rPr>
        <w:t>Приложение</w:t>
      </w:r>
    </w:p>
    <w:p>
      <w:pPr>
        <w:pStyle w:val="Normal"/>
        <w:shd w:fill="FFFFFF" w:val="clear"/>
        <w:jc w:val="right"/>
        <w:rPr>
          <w:color w:val="000000"/>
          <w:szCs w:val="26"/>
        </w:rPr>
      </w:pPr>
      <w:r>
        <w:rPr>
          <w:color w:val="000000"/>
          <w:szCs w:val="26"/>
        </w:rPr>
        <w:t xml:space="preserve">к постановлению администрации </w:t>
      </w:r>
    </w:p>
    <w:p>
      <w:pPr>
        <w:pStyle w:val="Normal"/>
        <w:shd w:fill="FFFFFF" w:val="clear"/>
        <w:jc w:val="right"/>
        <w:rPr>
          <w:color w:val="000000"/>
          <w:szCs w:val="26"/>
        </w:rPr>
      </w:pPr>
      <w:r>
        <w:rPr>
          <w:color w:val="000000"/>
          <w:szCs w:val="26"/>
        </w:rPr>
        <w:t>Уватского муниципального района</w:t>
      </w:r>
    </w:p>
    <w:p>
      <w:pPr>
        <w:pStyle w:val="Normal"/>
        <w:shd w:fill="FFFFFF" w:val="clear"/>
        <w:jc w:val="right"/>
        <w:rPr/>
      </w:pPr>
      <w:r>
        <w:rPr>
          <w:color w:val="000000"/>
          <w:szCs w:val="26"/>
        </w:rPr>
        <w:t xml:space="preserve">от ДД.ММ.2023 г. № </w:t>
      </w:r>
    </w:p>
    <w:p>
      <w:pPr>
        <w:pStyle w:val="Normal"/>
        <w:shd w:fill="FFFFFF" w:val="clear"/>
        <w:rPr>
          <w:b/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</w:r>
    </w:p>
    <w:p>
      <w:pPr>
        <w:pStyle w:val="Normal"/>
        <w:shd w:fill="FFFFFF" w:val="clear"/>
        <w:jc w:val="center"/>
        <w:rPr>
          <w:b/>
          <w:b/>
          <w:bCs/>
          <w:color w:val="000000"/>
          <w:sz w:val="25"/>
          <w:szCs w:val="25"/>
        </w:rPr>
      </w:pPr>
      <w:r>
        <w:rPr>
          <w:b/>
          <w:bCs/>
          <w:color w:val="000000"/>
          <w:sz w:val="25"/>
          <w:szCs w:val="25"/>
        </w:rPr>
      </w:r>
    </w:p>
    <w:p>
      <w:pPr>
        <w:pStyle w:val="Normal"/>
        <w:shd w:fill="FFFFFF" w:val="clear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 xml:space="preserve">Административный регламент </w:t>
      </w:r>
    </w:p>
    <w:p>
      <w:pPr>
        <w:pStyle w:val="Normal"/>
        <w:shd w:fill="FFFFFF" w:val="clear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  <w:t>предоставления муниципальной услуги: «Рассмотрение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участков»</w:t>
      </w:r>
    </w:p>
    <w:p>
      <w:pPr>
        <w:pStyle w:val="Normal"/>
        <w:shd w:fill="FFFFFF" w:val="clear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jc w:val="center"/>
        <w:rPr/>
      </w:pPr>
      <w:r>
        <w:rPr>
          <w:rFonts w:eastAsia="Arial"/>
          <w:b/>
          <w:color w:val="000000"/>
          <w:szCs w:val="26"/>
          <w:lang w:val="en-US"/>
        </w:rPr>
        <w:t>I</w:t>
      </w:r>
      <w:r>
        <w:rPr>
          <w:rFonts w:eastAsia="Arial"/>
          <w:b/>
          <w:color w:val="000000"/>
          <w:szCs w:val="26"/>
        </w:rPr>
        <w:t>. ОБЩИЕ ПОЛОЖЕНИЯ</w:t>
      </w:r>
    </w:p>
    <w:p>
      <w:pPr>
        <w:pStyle w:val="Normal"/>
        <w:shd w:fill="FFFFFF" w:val="clear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tabs>
          <w:tab w:val="clear" w:pos="720"/>
          <w:tab w:val="left" w:pos="563" w:leader="none"/>
        </w:tabs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1.1. Предмет регулирования</w:t>
      </w:r>
    </w:p>
    <w:p>
      <w:pPr>
        <w:pStyle w:val="Normal"/>
        <w:shd w:fill="FFFFFF" w:val="clear"/>
        <w:tabs>
          <w:tab w:val="clear" w:pos="720"/>
          <w:tab w:val="left" w:pos="563" w:leader="none"/>
        </w:tabs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bCs/>
          <w:color w:val="000000"/>
          <w:szCs w:val="26"/>
        </w:rPr>
        <w:t>Настоящий административный регламент устанавливает порядок и стандарт предоставления муниципальной услуги по рассмотрению заявлений о перераспределении земель и (или) земельных участков (далее - перераспределение земельных участков), находящихся в собственности Уватского муниципального района, а также  земельных участков, государственная собственность на которые не разграничена и полномочия в отношении которых осуществляет администрация Уватского муниципального района, и земельных участков, находящихся в частной собственности, заключению соглашений о перераспределении земельных участков (далее - муниципальная услуга), разработан в целях повышения качества предоставления и доступности муниципальной услуги, создания комфортных условий для заявителей при предоставлении муниципальной услуги, определения сроков и последовательности действий (административных процедур) администрации Уватского муниципального района (далее - Администрация).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1.2. Круг заявителей</w:t>
      </w:r>
    </w:p>
    <w:p>
      <w:pPr>
        <w:pStyle w:val="Normal"/>
        <w:shd w:fill="FFFFFF" w:val="clear"/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1.2.1. В качестве заявителей могут выступать граждане, юридические лица, являющиеся собственниками земельных участков, 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 (далее - заявитель).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  <w:lang w:eastAsia="ru-RU"/>
        </w:rPr>
        <w:t>1.2.2. От имени заявителя с целью получения муниципальной услуги может выступать иное лицо, имеющее право в соответствии с законодательством Российской Федерации либо в силу наделения его заявителем в порядке, установленном законодательством Российской Федерации, полномочиями выступать от имени заявителя при предоставлении муниципальной услуги (далее - представитель заявителя).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rFonts w:eastAsia="Arial"/>
          <w:color w:val="000000"/>
          <w:szCs w:val="26"/>
          <w:lang w:eastAsia="ru-RU"/>
        </w:rPr>
      </w:pPr>
      <w:r>
        <w:rPr>
          <w:rFonts w:eastAsia="Arial"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rPr>
          <w:rFonts w:eastAsia="Arial"/>
          <w:color w:val="000000"/>
          <w:szCs w:val="26"/>
          <w:lang w:eastAsia="ru-RU"/>
        </w:rPr>
      </w:pPr>
      <w:r>
        <w:rPr>
          <w:rFonts w:eastAsia="Arial"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b/>
          <w:bCs/>
          <w:color w:val="000000"/>
          <w:szCs w:val="26"/>
        </w:rPr>
        <w:t>1.3. Справочная информация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color w:val="000000"/>
          <w:szCs w:val="26"/>
        </w:rPr>
        <w:t xml:space="preserve">1.3.1. Сведения о месте нахождения и графике работы администрации, </w:t>
      </w:r>
      <w:r>
        <w:rPr>
          <w:rFonts w:eastAsia="Arial"/>
          <w:color w:val="000000"/>
          <w:szCs w:val="26"/>
          <w:lang w:eastAsia="ru-RU"/>
        </w:rPr>
        <w:t xml:space="preserve">государственного автономного учреждения Тюменской области «Многофункциональный центр предоставления государственных и муниципальных услуг в Тюменской области» (далее - МФЦ), справочные телефоны администрации и МФЦ, в том числе телефоны - автоинформаторы размещены на официальном сайте </w:t>
      </w:r>
      <w:r>
        <w:rPr>
          <w:color w:val="000000"/>
          <w:szCs w:val="26"/>
          <w:lang w:eastAsia="ru-RU"/>
        </w:rPr>
        <w:t xml:space="preserve">Уватского муниципального района в разделе Информация, </w:t>
      </w:r>
      <w:r>
        <w:rPr>
          <w:rFonts w:eastAsia="Arial"/>
          <w:color w:val="000000"/>
          <w:szCs w:val="26"/>
          <w:lang w:eastAsia="ru-RU"/>
        </w:rPr>
        <w:t>в</w:t>
      </w:r>
      <w:r>
        <w:rPr>
          <w:color w:val="000000"/>
          <w:szCs w:val="26"/>
        </w:rPr>
        <w:t xml:space="preserve"> электронном региональном реестре муниципальных услуг в соответствии с постановлением Правительства Тюменской области от 30.05.2011 №173-п «О порядке формирования и ведения электронных региональных реестров государственных и муниципальных услуг (функций) Тюменской области».</w:t>
      </w:r>
    </w:p>
    <w:p>
      <w:pPr>
        <w:pStyle w:val="Normal"/>
        <w:shd w:fill="FFFFFF" w:val="clear"/>
        <w:ind w:firstLine="567"/>
        <w:rPr>
          <w:rFonts w:eastAsia="Arial"/>
          <w:color w:val="000000"/>
          <w:szCs w:val="26"/>
          <w:lang w:eastAsia="ru-RU"/>
        </w:rPr>
      </w:pPr>
      <w:r>
        <w:rPr>
          <w:rFonts w:eastAsia="Arial"/>
          <w:color w:val="000000"/>
          <w:szCs w:val="26"/>
          <w:lang w:eastAsia="ru-RU"/>
        </w:rPr>
        <w:t>1.3.2. Справочная информация предоставляется заявителю (представителю заявителя) бесплатно непосредственно сотрудниками администрации по телефонам для справок, а также электронным сообщением по адресу, указанному заявителем (представителем заявителя).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bCs/>
          <w:color w:val="000000"/>
          <w:szCs w:val="26"/>
          <w:lang w:eastAsia="ru-RU"/>
        </w:rPr>
        <w:t>1.3.3. Доступ к справочной информации обеспечивается заявителю (представителю заявителя) без соблюдения каких-либо требований, в том числе без использования программного обеспечения, установка которого на технические средства заявителя  (представителя заявителя)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(представителя заявителя), или предоставление им персональных данных.</w:t>
      </w:r>
    </w:p>
    <w:p>
      <w:pPr>
        <w:pStyle w:val="Normal"/>
        <w:shd w:fill="FFFFFF" w:val="clear"/>
        <w:ind w:firstLine="567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rFonts w:eastAsia="Arial"/>
          <w:b/>
          <w:color w:val="000000"/>
          <w:szCs w:val="26"/>
          <w:lang w:val="en-US"/>
        </w:rPr>
        <w:t>II</w:t>
      </w:r>
      <w:r>
        <w:rPr>
          <w:rFonts w:eastAsia="Arial"/>
          <w:b/>
          <w:color w:val="000000"/>
          <w:szCs w:val="26"/>
        </w:rPr>
        <w:t>. СТАНДАРТ ПРЕДОСТАВЛЕНИЯ МУНИЦИПАЛЬНОЙ УСЛУГИ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2.1. Наименование муниципальной услуги</w:t>
      </w:r>
    </w:p>
    <w:p>
      <w:pPr>
        <w:pStyle w:val="Normal"/>
        <w:shd w:fill="FFFFFF" w:val="clear"/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</w:rPr>
        <w:t>Рассмотрение заявлений о перераспределении земель и (или) земельных участков, заключение соглашений о перераспределении земель и (или) земельных участков.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b/>
          <w:bCs/>
          <w:color w:val="000000"/>
          <w:szCs w:val="26"/>
        </w:rPr>
        <w:t>2.2. Наименование органа, предоставляющего муниципальную услугу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color w:val="000000"/>
          <w:szCs w:val="26"/>
        </w:rPr>
        <w:t xml:space="preserve">2.2.1. Предоставление муниципальной услуги осуществляется Администрацией. Органом Администрации, непосредственно предоставляющим услугу, является </w:t>
      </w:r>
      <w:r>
        <w:rPr>
          <w:color w:val="000000"/>
          <w:szCs w:val="26"/>
          <w:lang w:eastAsia="en-US"/>
        </w:rPr>
        <w:t>Управление имущественных отношений и земельных ресурсов</w:t>
      </w:r>
      <w:r>
        <w:rPr>
          <w:color w:val="000000"/>
          <w:szCs w:val="26"/>
        </w:rPr>
        <w:t xml:space="preserve"> (далее — </w:t>
      </w:r>
      <w:r>
        <w:rPr>
          <w:color w:val="000000"/>
          <w:szCs w:val="26"/>
          <w:lang w:eastAsia="en-US"/>
        </w:rPr>
        <w:t>Управление</w:t>
      </w:r>
      <w:r>
        <w:rPr>
          <w:color w:val="000000"/>
          <w:szCs w:val="26"/>
        </w:rPr>
        <w:t xml:space="preserve">). 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color w:val="000000"/>
          <w:szCs w:val="26"/>
        </w:rPr>
        <w:tab/>
      </w:r>
      <w:r>
        <w:rPr>
          <w:rFonts w:eastAsia="Arial"/>
          <w:color w:val="000000"/>
          <w:szCs w:val="26"/>
          <w:lang w:eastAsia="ru-RU"/>
        </w:rPr>
        <w:t>2.2.2. Предоставление муниципальной услуги в части информирования граждан о порядке предоставления муниципальной услуги, приема документов, необходимых для предоставления муниципальной услуги, выдачи результата муниципальной услуги может осуществляться МФЦ в соответствии с заключенным соглашением о взаимодействии между администрацией и МФЦ.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/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/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2.3. Описание результата предоставления муниципальной услуги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Результатом предоставления муниципальной услуги является: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 xml:space="preserve">а) решение об утверждении схемы расположения земельного участка </w:t>
      </w:r>
      <w:r>
        <w:rPr>
          <w:szCs w:val="26"/>
        </w:rPr>
        <w:t>с приложением указанной схемы</w:t>
      </w:r>
      <w:r>
        <w:rPr>
          <w:rFonts w:eastAsia="Arial"/>
          <w:color w:val="000000"/>
          <w:szCs w:val="26"/>
          <w:lang w:eastAsia="ru-RU"/>
        </w:rPr>
        <w:t>;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б) 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в) подписанный экземпляр проекта соглашения о перераспределении земельных участков в соответствии с утвержденным проектом межевания территории;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г) решение об отказе в заключении соглашения о перераспределении земельных участков.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  <w:lang w:eastAsia="ru-RU"/>
        </w:rPr>
        <w:t>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  <w:lang w:eastAsia="ru-RU"/>
        </w:rPr>
        <w:t>Российской Федерации или Тюменской области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rFonts w:eastAsia="Arial"/>
          <w:b/>
          <w:b/>
          <w:bCs/>
          <w:color w:val="000000"/>
          <w:szCs w:val="26"/>
          <w:highlight w:val="yellow"/>
          <w:lang w:eastAsia="ru-RU"/>
        </w:rPr>
      </w:pPr>
      <w:r>
        <w:rPr>
          <w:rFonts w:eastAsia="Arial"/>
          <w:b/>
          <w:bCs/>
          <w:color w:val="000000"/>
          <w:szCs w:val="26"/>
          <w:highlight w:val="yellow"/>
          <w:lang w:eastAsia="ru-RU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2.4.1. Срок со дня поступления заявления в Администрацию по день направления заявителю решения об утверждении схемы расположения земельного участка с приложением указанной схемы, согласия на заключение соглашения о перераспределении земельных участков в соответствии с утвержденным проектом межевания территории, решения об отказе в заключении соглашения о перераспределении земельных участков – в течение 30 календарных дней.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  <w:lang w:eastAsia="ru-RU"/>
        </w:rPr>
        <w:t xml:space="preserve">2.4.2. Срок со дня представления </w:t>
      </w:r>
      <w:r>
        <w:rPr>
          <w:rFonts w:eastAsia="Arial"/>
          <w:color w:val="000000"/>
          <w:szCs w:val="26"/>
          <w:lang w:eastAsia="ru-RU"/>
        </w:rPr>
        <w:t xml:space="preserve">в Администрацию </w:t>
      </w:r>
      <w:r>
        <w:rPr>
          <w:color w:val="000000"/>
          <w:szCs w:val="26"/>
          <w:lang w:eastAsia="ru-RU"/>
        </w:rPr>
        <w:t xml:space="preserve">заявителем кадастрового паспорта земельного участка или земельных участков, образуемых в результате перераспределения, по день направления (выдачи) заявителю </w:t>
      </w:r>
      <w:r>
        <w:rPr>
          <w:color w:val="000000"/>
          <w:szCs w:val="26"/>
        </w:rPr>
        <w:t>уведомления об отказе в заключении соглашения о перераспределении земельных участков</w:t>
      </w:r>
      <w:r>
        <w:rPr>
          <w:color w:val="000000"/>
          <w:szCs w:val="26"/>
          <w:lang w:eastAsia="ru-RU"/>
        </w:rPr>
        <w:t xml:space="preserve"> либо подписанных </w:t>
      </w:r>
      <w:r>
        <w:rPr>
          <w:color w:val="000000"/>
          <w:szCs w:val="26"/>
        </w:rPr>
        <w:t xml:space="preserve">экземпляров </w:t>
      </w:r>
      <w:r>
        <w:rPr>
          <w:color w:val="000000"/>
          <w:szCs w:val="26"/>
          <w:lang w:eastAsia="ru-RU"/>
        </w:rPr>
        <w:t>проектов соглашений о перераспределении земельных участков для подписания заявителем – в течение 30 календарных дней.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  <w:lang w:eastAsia="ru-RU"/>
        </w:rPr>
        <w:t xml:space="preserve">2.4.3. В случае,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r>
        <w:rPr>
          <w:color w:val="000000"/>
          <w:szCs w:val="26"/>
        </w:rPr>
        <w:t xml:space="preserve">статьей 3.5 Федерального закона от 25.10.2001 №137-ФЗ «О введении в действие Земельного кодекса Российской Федерации», срок, предусмотренный пунктом 2.4.1 настоящей главы, может быть продлен, но не более чем до 45 </w:t>
      </w:r>
      <w:r>
        <w:rPr>
          <w:rFonts w:eastAsia="Arial"/>
          <w:color w:val="000000"/>
          <w:szCs w:val="26"/>
          <w:lang w:eastAsia="ru-RU"/>
        </w:rPr>
        <w:t xml:space="preserve">календарных </w:t>
      </w:r>
      <w:r>
        <w:rPr>
          <w:color w:val="000000"/>
          <w:szCs w:val="26"/>
        </w:rPr>
        <w:t xml:space="preserve">дней со дня поступления заявления о перераспределении </w:t>
      </w:r>
      <w:r>
        <w:rPr>
          <w:rFonts w:eastAsia="Arial"/>
          <w:color w:val="000000"/>
          <w:szCs w:val="26"/>
        </w:rPr>
        <w:t>земель и (или) земельных участков.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2.4.4. Днем поступления в администрацию заявлений, указанных в пунктах 2.</w:t>
      </w:r>
      <w:r>
        <w:rPr>
          <w:color w:val="000000"/>
          <w:szCs w:val="26"/>
          <w:lang w:eastAsia="ru-RU"/>
        </w:rPr>
        <w:t xml:space="preserve">4.1 - 2.4.3 настоящей главы, является день регистрации заявления в администрации в соответствии с главой 2.13 настоящего регламента. </w:t>
      </w:r>
    </w:p>
    <w:p>
      <w:pPr>
        <w:pStyle w:val="Normal"/>
        <w:shd w:fill="FFFFFF" w:val="clear"/>
        <w:ind w:firstLine="567"/>
        <w:rPr>
          <w:color w:val="000000"/>
          <w:szCs w:val="26"/>
          <w:lang w:eastAsia="ru-RU"/>
        </w:rPr>
      </w:pPr>
      <w:r>
        <w:rPr>
          <w:color w:val="000000"/>
          <w:szCs w:val="26"/>
          <w:lang w:eastAsia="ru-RU"/>
        </w:rPr>
      </w:r>
    </w:p>
    <w:p>
      <w:pPr>
        <w:pStyle w:val="Normal"/>
        <w:shd w:fill="FFFFFF" w:val="clear"/>
        <w:ind w:firstLine="567"/>
        <w:rPr>
          <w:color w:val="000000"/>
          <w:szCs w:val="26"/>
          <w:lang w:eastAsia="ru-RU"/>
        </w:rPr>
      </w:pPr>
      <w:r>
        <w:rPr>
          <w:color w:val="000000"/>
          <w:szCs w:val="26"/>
          <w:lang w:eastAsia="ru-RU"/>
        </w:rPr>
      </w:r>
    </w:p>
    <w:p>
      <w:pPr>
        <w:pStyle w:val="Normal"/>
        <w:shd w:fill="FFFFFF" w:val="clear"/>
        <w:ind w:firstLine="567"/>
        <w:rPr>
          <w:color w:val="000000"/>
          <w:szCs w:val="26"/>
          <w:lang w:eastAsia="ru-RU"/>
        </w:rPr>
      </w:pPr>
      <w:r>
        <w:rPr>
          <w:color w:val="000000"/>
          <w:szCs w:val="26"/>
          <w:lang w:eastAsia="ru-RU"/>
        </w:rPr>
      </w:r>
    </w:p>
    <w:p>
      <w:pPr>
        <w:pStyle w:val="Normal"/>
        <w:shd w:fill="FFFFFF" w:val="clear"/>
        <w:ind w:firstLine="567"/>
        <w:rPr>
          <w:color w:val="000000"/>
          <w:szCs w:val="26"/>
          <w:lang w:eastAsia="ru-RU"/>
        </w:rPr>
      </w:pPr>
      <w:r>
        <w:rPr>
          <w:color w:val="000000"/>
          <w:szCs w:val="26"/>
          <w:lang w:eastAsia="ru-RU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  <w:lang w:eastAsia="ru-RU"/>
        </w:rPr>
        <w:t>2.5. Нормативные правовые акты, регулирующие отношения, возникающие в связи с предоставлением муниципальной услуги</w:t>
      </w:r>
    </w:p>
    <w:p>
      <w:pPr>
        <w:pStyle w:val="Normal"/>
        <w:shd w:fill="FFFFFF" w:val="clear"/>
        <w:ind w:firstLine="567"/>
        <w:jc w:val="center"/>
        <w:rPr>
          <w:rFonts w:eastAsia="Arial"/>
          <w:b/>
          <w:b/>
          <w:bCs/>
          <w:color w:val="000000"/>
          <w:szCs w:val="26"/>
          <w:lang w:eastAsia="ru-RU"/>
        </w:rPr>
      </w:pPr>
      <w:r>
        <w:rPr>
          <w:rFonts w:eastAsia="Arial"/>
          <w:b/>
          <w:bCs/>
          <w:color w:val="000000"/>
          <w:szCs w:val="26"/>
          <w:lang w:eastAsia="ru-RU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bCs/>
          <w:color w:val="000000"/>
          <w:szCs w:val="26"/>
          <w:lang w:eastAsia="ru-RU"/>
        </w:rPr>
        <w:t xml:space="preserve">Перечень нормативных правовых актов, регулирующих отношения, возникающие в связи с предоставлением муниципальной услуги (с указанием их реквизитов и источников официального опубликования), размещен на официальном сайте Администрации в разделе https://www.uvatregion.ru/gov/administration/munitsipalnye-uslugi/, в электронном региональном реестре муниципальных услуг в соответствии с постановлением Правительства Тюменской области от 30.05.2011 № 173-п «О порядке формирования и ведения электронных региональных реестров государственных и муниципальных услуг (функций) Тюменской области», </w:t>
      </w:r>
      <w:r>
        <w:rPr>
          <w:rFonts w:eastAsia="Calibri"/>
          <w:color w:val="000000"/>
          <w:kern w:val="2"/>
          <w:szCs w:val="26"/>
          <w:lang w:eastAsia="en-US"/>
        </w:rPr>
        <w:t>в федеральной государственной информационной системе «Федеральный реестр государственных и муниципальных услуг (функций)</w:t>
      </w:r>
      <w:r>
        <w:rPr>
          <w:rFonts w:eastAsia="Arial"/>
          <w:color w:val="000000"/>
          <w:kern w:val="2"/>
          <w:szCs w:val="26"/>
          <w:lang w:eastAsia="ru-RU"/>
        </w:rPr>
        <w:t>.</w:t>
      </w:r>
    </w:p>
    <w:p>
      <w:pPr>
        <w:pStyle w:val="Normal"/>
        <w:shd w:fill="FFFFFF" w:val="clear"/>
        <w:ind w:firstLine="567"/>
        <w:rPr>
          <w:rFonts w:eastAsia="Arial"/>
          <w:bCs/>
          <w:color w:val="000000"/>
          <w:szCs w:val="26"/>
          <w:lang w:eastAsia="ru-RU"/>
        </w:rPr>
      </w:pPr>
      <w:r>
        <w:rPr>
          <w:rFonts w:eastAsia="Arial"/>
          <w:bCs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b/>
          <w:bCs/>
          <w:color w:val="000000"/>
          <w:szCs w:val="26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bCs/>
          <w:color w:val="000000"/>
          <w:szCs w:val="26"/>
          <w:lang w:eastAsia="ru-RU"/>
        </w:rPr>
        <w:t>2.6.1. Для предоставления муниципальной услуги устанавливается следующий исчерпывающий перечень документов, определенных федеральными законами и иными нормативны</w:t>
      </w:r>
      <w:r>
        <w:rPr>
          <w:rFonts w:eastAsia="Arial"/>
          <w:color w:val="000000"/>
          <w:szCs w:val="26"/>
          <w:lang w:eastAsia="ru-RU"/>
        </w:rPr>
        <w:t xml:space="preserve">ми правовыми актами и направляемых по выбору заявителя (представителя заявителя) непосредственно в администрацию посредством почтовой связи на бумажном носителе, в электронной форме посредством </w:t>
      </w:r>
      <w:r>
        <w:rPr>
          <w:rFonts w:eastAsia="Arial"/>
          <w:color w:val="000000"/>
          <w:kern w:val="2"/>
          <w:szCs w:val="26"/>
          <w:lang w:eastAsia="ru-RU"/>
        </w:rPr>
        <w:t>федеральной государственной информационной системы «Единый портал государственных и муниципальных услуг» (www.gosuslugi.ru) (далее - Единый портал) или</w:t>
      </w:r>
      <w:r>
        <w:rPr>
          <w:rFonts w:eastAsia="Arial"/>
          <w:color w:val="000000"/>
          <w:szCs w:val="26"/>
          <w:lang w:eastAsia="ru-RU"/>
        </w:rPr>
        <w:t xml:space="preserve"> интернет-сайта «Портал услуг Тюменской области» (www.uslugi.admtyumen.ru) в информационно-телекоммуникационной сети «Интернет» (далее - Региональный портал) с использованием «Личного кабинета», путем личног</w:t>
      </w:r>
      <w:r>
        <w:rPr>
          <w:rFonts w:eastAsia="Arial"/>
          <w:bCs/>
          <w:color w:val="000000"/>
          <w:szCs w:val="26"/>
          <w:lang w:eastAsia="ru-RU"/>
        </w:rPr>
        <w:t xml:space="preserve">о обращения в МФЦ </w:t>
      </w:r>
      <w:r>
        <w:rPr>
          <w:rFonts w:eastAsia="Arial"/>
          <w:color w:val="000000"/>
          <w:szCs w:val="26"/>
          <w:lang w:eastAsia="ru-RU"/>
        </w:rPr>
        <w:t>на бумажном носителе</w:t>
      </w:r>
      <w:r>
        <w:rPr>
          <w:rFonts w:eastAsia="Arial"/>
          <w:bCs/>
          <w:color w:val="000000"/>
          <w:szCs w:val="26"/>
          <w:lang w:eastAsia="ru-RU"/>
        </w:rPr>
        <w:t>: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bCs/>
          <w:color w:val="000000"/>
          <w:szCs w:val="26"/>
          <w:lang w:eastAsia="ru-RU"/>
        </w:rPr>
        <w:t>2.6.1.1. </w:t>
      </w:r>
      <w:r>
        <w:rPr>
          <w:rFonts w:eastAsia="Arial"/>
          <w:color w:val="000000"/>
          <w:szCs w:val="26"/>
          <w:lang w:eastAsia="ru-RU"/>
        </w:rPr>
        <w:t xml:space="preserve">Заявление о перераспределении земельных участков по форме, установленной приложением №1 к настоящему регламенту, на бумажном носителе - при личном обращении в МФЦ или путем почтового отправления в администрацию; по форме, размещенной на </w:t>
      </w:r>
      <w:r>
        <w:rPr>
          <w:rFonts w:eastAsia="Arial"/>
          <w:color w:val="000000"/>
          <w:kern w:val="2"/>
          <w:szCs w:val="26"/>
          <w:lang w:eastAsia="ru-RU"/>
        </w:rPr>
        <w:t xml:space="preserve">Едином портале или </w:t>
      </w:r>
      <w:r>
        <w:rPr>
          <w:rFonts w:eastAsia="Arial"/>
          <w:color w:val="000000"/>
          <w:szCs w:val="26"/>
          <w:lang w:eastAsia="ru-RU"/>
        </w:rPr>
        <w:t xml:space="preserve"> Региональном портале в форме электронного документа, - при обращении за предоставлением муниципальной услуги в электронной форме с использованием </w:t>
      </w:r>
      <w:r>
        <w:rPr>
          <w:rFonts w:eastAsia="Arial"/>
          <w:color w:val="000000"/>
          <w:kern w:val="2"/>
          <w:szCs w:val="26"/>
          <w:lang w:eastAsia="ru-RU"/>
        </w:rPr>
        <w:t xml:space="preserve">Единого портала или </w:t>
      </w:r>
      <w:r>
        <w:rPr>
          <w:rFonts w:eastAsia="Arial"/>
          <w:color w:val="000000"/>
          <w:szCs w:val="26"/>
          <w:lang w:eastAsia="ru-RU"/>
        </w:rPr>
        <w:t>Регионального портала;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2.6.1.2. К заявлению о перераспределении земельных участков прилагаются: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commentRangeStart w:id="3"/>
      <w:r>
        <w:rPr>
          <w:color w:val="000000"/>
          <w:szCs w:val="26"/>
        </w:rPr>
        <w:t>а</w:t>
      </w:r>
      <w:r>
        <w:rPr>
          <w:color w:val="000000"/>
          <w:szCs w:val="26"/>
        </w:rPr>
      </w:r>
      <w:commentRangeEnd w:id="3"/>
      <w:r>
        <w:commentReference w:id="3"/>
      </w:r>
      <w:r>
        <w:rPr>
          <w:color w:val="000000"/>
          <w:szCs w:val="26"/>
        </w:rPr>
        <w:t>) 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недвижимости;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color w:val="000000"/>
          <w:szCs w:val="26"/>
        </w:rPr>
        <w:t>б) 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 xml:space="preserve">в) 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 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>г) 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trike/>
          <w:szCs w:val="26"/>
        </w:rPr>
      </w:pPr>
      <w:r>
        <w:rPr>
          <w:rFonts w:eastAsia="Arial"/>
          <w:color w:val="000000"/>
          <w:szCs w:val="26"/>
          <w:lang w:eastAsia="ru-RU"/>
        </w:rPr>
        <w:t xml:space="preserve">2.6.2. Общие требования к направлению заявления о предоставлении муниципальной услуги и документам, необходимым для получения муниципальной услуги (далее - заявление и документы): 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2.6.2.1. В целях предоставления муниципальной услуги в электронной форме с использованием Единого портала или Регионального портала заявителем (представителем заявителя) заполняется интерактивная электронная форма заявления в карточке муниципальной услуги на Едином портале или Региональном портале с приложением электронных образов документов и (или) указанием сведений из документов.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При подаче заявления в электронной форме заявление и документы подписываются электронной подписью в соответствии с требованиями постановления Правительства Российской Федерации от 25.06.2012 № 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 xml:space="preserve">2.6.2.2. Документы, прилагаемые </w:t>
      </w:r>
      <w:r>
        <w:rPr>
          <w:rFonts w:eastAsia="Arial"/>
          <w:color w:val="000000"/>
          <w:kern w:val="2"/>
          <w:szCs w:val="26"/>
          <w:lang w:eastAsia="ru-RU"/>
        </w:rPr>
        <w:t>з</w:t>
      </w:r>
      <w:r>
        <w:rPr>
          <w:rFonts w:eastAsia="Arial"/>
          <w:color w:val="000000"/>
          <w:szCs w:val="26"/>
          <w:lang w:eastAsia="ru-RU"/>
        </w:rPr>
        <w:t xml:space="preserve">аявителем (представителем </w:t>
      </w:r>
      <w:r>
        <w:rPr>
          <w:rFonts w:eastAsia="Arial"/>
          <w:color w:val="000000"/>
          <w:kern w:val="2"/>
          <w:szCs w:val="26"/>
          <w:lang w:eastAsia="ru-RU"/>
        </w:rPr>
        <w:t>з</w:t>
      </w:r>
      <w:r>
        <w:rPr>
          <w:rFonts w:eastAsia="Arial"/>
          <w:color w:val="000000"/>
          <w:szCs w:val="26"/>
          <w:lang w:eastAsia="ru-RU"/>
        </w:rPr>
        <w:t xml:space="preserve">аявителя) к </w:t>
      </w:r>
      <w:r>
        <w:rPr>
          <w:rFonts w:eastAsia="Arial"/>
          <w:color w:val="000000"/>
          <w:kern w:val="2"/>
          <w:szCs w:val="26"/>
          <w:lang w:eastAsia="ru-RU"/>
        </w:rPr>
        <w:t>з</w:t>
      </w:r>
      <w:r>
        <w:rPr>
          <w:rFonts w:eastAsia="Arial"/>
          <w:color w:val="000000"/>
          <w:szCs w:val="26"/>
          <w:lang w:eastAsia="ru-RU"/>
        </w:rPr>
        <w:t>аявлению, представляемые в электронной форме, направляются в следующих форматах: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а) xml - для документов, в отношении которых утверждены формы и требования по формированию электронных документов в виде файлов в формате xml;</w:t>
      </w:r>
    </w:p>
    <w:p>
      <w:pPr>
        <w:pStyle w:val="Normal"/>
        <w:shd w:fill="FFFFFF" w:val="clear"/>
        <w:ind w:firstLine="567"/>
        <w:rPr/>
      </w:pPr>
      <w:r>
        <w:rPr>
          <w:szCs w:val="26"/>
        </w:rPr>
        <w:t>б) doc, docx, odt - для документов с текстовым содержанием, не включающим формулы (за исключением документов, указанных в под</w:t>
      </w:r>
      <w:bookmarkStart w:id="1" w:name="_GoBack"/>
      <w:r>
        <w:rPr>
          <w:szCs w:val="26"/>
        </w:rPr>
        <w:t>пункт</w:t>
      </w:r>
      <w:bookmarkEnd w:id="1"/>
      <w:r>
        <w:rPr>
          <w:szCs w:val="26"/>
        </w:rPr>
        <w:t>е «в» настоящего пункта);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в) xls, xlsx, ods - для документов, содержащих расчеты;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г) pdf, jpg, jpeg, png, bmp, tiff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szCs w:val="26"/>
        </w:rPr>
        <w:t>д) zip, rar – для сжатых документов в один файл;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szCs w:val="26"/>
        </w:rPr>
        <w:t>е) sig – для открепленной усиленной квалифицированной электронной подписи</w:t>
      </w:r>
      <w:r>
        <w:rPr>
          <w:color w:val="000000"/>
          <w:szCs w:val="26"/>
        </w:rPr>
        <w:t>.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В случае если оригиналы документов, прилагаемых к заявлению,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«черно-белый» (при отсутствии в документе графических изображений и (или) цветного текста);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Документы, прилагаемые заявителем (представителем заявителя) к заявлению, представляемые в электронной форме, должны обеспечивать: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возможность идентифицировать документ и количество листов в документе;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color w:val="000000"/>
          <w:szCs w:val="26"/>
        </w:rPr>
        <w:t>содержать оглавление, соответствующее их смыслу и содержанию (для документов, содержащих 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таблицам.</w:t>
      </w:r>
    </w:p>
    <w:p>
      <w:pPr>
        <w:pStyle w:val="ConsPlusNormal"/>
        <w:shd w:fill="FFFFFF" w:val="clear"/>
        <w:ind w:firstLine="567"/>
        <w:jc w:val="both"/>
        <w:rPr>
          <w:szCs w:val="26"/>
        </w:rPr>
      </w:pPr>
      <w:r>
        <w:rPr>
          <w:rFonts w:eastAsia="Arial" w:cs="Arial"/>
          <w:color w:val="000000"/>
          <w:szCs w:val="26"/>
          <w:lang w:eastAsia="ru-RU"/>
        </w:rPr>
        <w:t>Документы, подлежащие представлению в форматах xls, xlsx или ods, формируются в виде отдельного документа, представляемого в электронной форме.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  <w:lang w:eastAsia="ru-RU"/>
        </w:rPr>
        <w:t xml:space="preserve">2.6.2.3. </w:t>
      </w:r>
      <w:r>
        <w:rPr>
          <w:color w:val="000000"/>
          <w:szCs w:val="26"/>
        </w:rPr>
        <w:t>При подаче заявления посредством почтового отправления верность копий направляемых заявителем (представителем заявителя) документов должна быть засвидетельствована в нотариальном порядке.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 xml:space="preserve">2.6.2.4. </w:t>
      </w:r>
      <w:r>
        <w:rPr>
          <w:color w:val="000000"/>
          <w:szCs w:val="26"/>
        </w:rPr>
        <w:t xml:space="preserve">При подаче заявления посредством личного приема предоставляется оригинал документа, удостоверяющего личность заявителя, который подлежит возврату заявителю после удостоверения его личности. В случае если заявление подается представителем заявителя посредством личного приема, предоставляются оригиналы документа, удостоверяющего его личность, а также документа, подтверждающего полномочия представителя заявителя, которые подлежат возврату представителю заявителя после удостоверения его личности и полномочий. 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color w:val="000000"/>
          <w:szCs w:val="26"/>
        </w:rPr>
        <w:t>Предоставление документа, удостоверяющего личность заявителя (представителя заявителя), не является обязательным в случае установления личности заявителя (представителя заявителя) посредством идентификации и аутентификации с использованием информационных технологий, предусмотренных частью 18 статьи 14.1 Федерального закона от 27.07.2006 № 149-ФЗ «Об информации, информационных технологиях и о защите информации».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Предоставление документа, подтверждающего полномочия представителя заявителя (если заявление подается представителем заявителя) не является обязательным в случаях когда от имени юридического лица действует лицо, имеющее право действовать без доверенности, и в случаях, когда законный представитель физического лица действует на основании свидетельства о рождении, выданного органами записи актов гражданского состояния Российской Федерации, или документов, выданных органами опеки и попечительства в соответствии с законодательством Российской Федерации.</w:t>
      </w:r>
    </w:p>
    <w:p>
      <w:pPr>
        <w:pStyle w:val="Normal"/>
        <w:shd w:fill="FFFFFF" w:val="clear"/>
        <w:ind w:firstLine="567"/>
        <w:rPr>
          <w:rFonts w:eastAsia="Arial"/>
          <w:color w:val="000000"/>
          <w:sz w:val="24"/>
          <w:highlight w:val="yellow"/>
          <w:lang w:eastAsia="ru-RU"/>
        </w:rPr>
      </w:pPr>
      <w:r>
        <w:rPr>
          <w:rFonts w:eastAsia="Arial"/>
          <w:color w:val="000000"/>
          <w:sz w:val="24"/>
          <w:highlight w:val="yellow"/>
          <w:lang w:eastAsia="ru-RU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b/>
          <w:color w:val="000000"/>
          <w:szCs w:val="26"/>
        </w:rPr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>
      <w:pPr>
        <w:pStyle w:val="Normal"/>
        <w:shd w:fill="FFFFFF" w:val="clear"/>
        <w:ind w:firstLine="567"/>
        <w:jc w:val="center"/>
        <w:rPr>
          <w:b/>
          <w:b/>
          <w:color w:val="000000"/>
          <w:szCs w:val="26"/>
        </w:rPr>
      </w:pPr>
      <w:r>
        <w:rPr>
          <w:b/>
          <w:color w:val="000000"/>
          <w:szCs w:val="26"/>
        </w:rPr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2.7.1. </w:t>
      </w:r>
      <w:r>
        <w:rPr>
          <w:rFonts w:eastAsia="Arial"/>
          <w:color w:val="000000"/>
          <w:szCs w:val="26"/>
        </w:rPr>
        <w:t xml:space="preserve">Документы, сведения (информация), которые могут быть представлены  заявителем (представителем заявителя) по желанию или </w:t>
      </w:r>
      <w:r>
        <w:rPr>
          <w:color w:val="000000"/>
          <w:szCs w:val="26"/>
        </w:rPr>
        <w:t xml:space="preserve">запрашиваются в порядке межведомственного информационного взаимодействия </w:t>
      </w:r>
      <w:r>
        <w:rPr>
          <w:rFonts w:eastAsia="Arial"/>
          <w:color w:val="000000"/>
          <w:szCs w:val="26"/>
        </w:rPr>
        <w:t>в случае их непредставления заявителем (представителем заявителя) путем направления Управлением следующих запросов</w:t>
      </w:r>
      <w:r>
        <w:rPr>
          <w:color w:val="000000"/>
          <w:szCs w:val="26"/>
        </w:rPr>
        <w:t>: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2.7.1.1. В </w:t>
      </w:r>
      <w:r>
        <w:rPr>
          <w:rFonts w:eastAsia="Arial"/>
          <w:bCs/>
          <w:color w:val="000000"/>
          <w:szCs w:val="26"/>
          <w:lang w:eastAsia="ru-RU"/>
        </w:rPr>
        <w:t xml:space="preserve">Федеральную налоговую службу </w:t>
      </w:r>
      <w:r>
        <w:rPr>
          <w:color w:val="000000"/>
          <w:szCs w:val="26"/>
        </w:rPr>
        <w:t>о предоставлении: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а) сведений из </w:t>
      </w:r>
      <w:r>
        <w:rPr>
          <w:rFonts w:eastAsia="Arial"/>
          <w:bCs/>
          <w:color w:val="000000"/>
          <w:szCs w:val="26"/>
          <w:lang w:eastAsia="ru-RU"/>
        </w:rPr>
        <w:t>Единого государственного реестра индивидуальных предпринимателей, Единого государственного реестра юридических лиц;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bCs/>
          <w:color w:val="000000"/>
          <w:szCs w:val="26"/>
          <w:lang w:eastAsia="ru-RU"/>
        </w:rPr>
        <w:t>б)</w:t>
      </w:r>
      <w:r>
        <w:rPr>
          <w:rFonts w:eastAsia="Arial"/>
          <w:bCs/>
          <w:color w:val="000000"/>
          <w:szCs w:val="26"/>
          <w:lang w:val="en-US" w:eastAsia="ru-RU"/>
        </w:rPr>
        <w:t> </w:t>
      </w:r>
      <w:r>
        <w:rPr>
          <w:rFonts w:eastAsia="Arial"/>
          <w:color w:val="000000"/>
          <w:szCs w:val="26"/>
          <w:lang w:eastAsia="ru-RU"/>
        </w:rPr>
        <w:t>сведений о государственной регистрации актов о рождении (в случае подачи заявления представителем заявителя, действующего на основании свидетельства о рождении ребенка, выданного органами записи актов гражданского состояния Российской Федерации).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bCs/>
          <w:color w:val="000000"/>
          <w:szCs w:val="26"/>
          <w:lang w:eastAsia="ru-RU"/>
        </w:rPr>
        <w:t>2.7.1.2. В</w:t>
      </w:r>
      <w:r>
        <w:rPr>
          <w:color w:val="000000"/>
          <w:szCs w:val="26"/>
        </w:rPr>
        <w:t xml:space="preserve"> </w:t>
      </w:r>
      <w:r>
        <w:rPr>
          <w:bCs/>
          <w:color w:val="000000"/>
          <w:szCs w:val="26"/>
        </w:rPr>
        <w:t>Федеральную службу государственной регистрации, кадастра и картографии</w:t>
      </w:r>
      <w:r>
        <w:rPr>
          <w:color w:val="000000"/>
          <w:szCs w:val="26"/>
        </w:rPr>
        <w:t xml:space="preserve"> о предоставлении: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>сведений из Единого государственного реестра недвижимости.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2.7.1.3. </w:t>
      </w:r>
      <w:r>
        <w:rPr>
          <w:rFonts w:eastAsia="Arial"/>
          <w:color w:val="000000"/>
          <w:szCs w:val="26"/>
        </w:rPr>
        <w:t>В органы опеки и попечительства о предоставлении:</w:t>
      </w:r>
    </w:p>
    <w:p>
      <w:pPr>
        <w:pStyle w:val="Normal"/>
        <w:widowControl w:val="false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сведений из приказа (постановления) об установлении опеки (попечительства) (в случае подачи заявления представителем заявителя, действующего на основании приказа (постановления) об установлении опеки (попечительства), принятого органами опеки и попечительства в соответствии с законодательством Российской Федерации).</w:t>
      </w:r>
    </w:p>
    <w:p>
      <w:pPr>
        <w:pStyle w:val="Normal"/>
        <w:widowControl w:val="false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2.7.1.4. В Управление Министерства внутренних дел России по Тюменской области о предоставлении:</w:t>
      </w:r>
    </w:p>
    <w:p>
      <w:pPr>
        <w:pStyle w:val="Normal"/>
        <w:widowControl w:val="false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сведений о действительности (недействительности) паспорта гражданина Российской Федерации, удостоверяющего личность заявителя (представителя заявителя).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2.7.2. Документы, указанные в пункте 2.7.1 настоящей главы, заявитель (представитель заявителя) вправе представить по собственной инициативе при обращении за предоставлением муниципальной услуги.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  <w:lang w:eastAsia="ru-RU"/>
        </w:rPr>
        <w:t>2.8. Исчерпывающий перечень оснований для возврата заявления о предоставлении муниципальной услуги, для отказа в приеме документов, необходимых для предоставления муниципальной услуги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rFonts w:eastAsia="Arial"/>
          <w:b/>
          <w:b/>
          <w:bCs/>
          <w:color w:val="000000"/>
          <w:szCs w:val="26"/>
          <w:lang w:eastAsia="ru-RU"/>
        </w:rPr>
      </w:pPr>
      <w:r>
        <w:rPr>
          <w:rFonts w:eastAsia="Arial"/>
          <w:b/>
          <w:bCs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color w:val="000000"/>
          <w:szCs w:val="26"/>
        </w:rPr>
        <w:t>2.8.1. Основаниями для возврата заявления, необходимого для предоставления муниципальной услуги, являются: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  <w:lang w:eastAsia="ru-RU"/>
        </w:rPr>
        <w:t>а) несоответствие заявления требованиям (не указаны в заявлении необходимые сведения, определенные в приложении №1 к настоящему регламенту);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color w:val="000000"/>
          <w:szCs w:val="26"/>
        </w:rPr>
        <w:t>б) заявление подано в иной уполномоченный орган;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  <w:lang w:eastAsia="ru-RU"/>
        </w:rPr>
        <w:t xml:space="preserve">в) к заявлению не приложены документы, указанные в </w:t>
      </w:r>
      <w:commentRangeStart w:id="4"/>
      <w:r>
        <w:rPr>
          <w:rFonts w:eastAsia="Arial"/>
          <w:color w:val="000000"/>
          <w:szCs w:val="26"/>
          <w:lang w:eastAsia="ru-RU"/>
        </w:rPr>
        <w:t>пункте</w:t>
      </w:r>
      <w:r>
        <w:rPr>
          <w:rFonts w:eastAsia="Arial"/>
          <w:color w:val="000000"/>
          <w:szCs w:val="26"/>
          <w:lang w:eastAsia="ru-RU"/>
        </w:rPr>
      </w:r>
      <w:commentRangeEnd w:id="4"/>
      <w:r>
        <w:commentReference w:id="4"/>
      </w:r>
      <w:r>
        <w:rPr>
          <w:rFonts w:eastAsia="Arial"/>
          <w:color w:val="000000"/>
          <w:szCs w:val="26"/>
          <w:lang w:eastAsia="ru-RU"/>
        </w:rPr>
        <w:t xml:space="preserve"> 2.6.1.2 </w:t>
      </w:r>
      <w:r>
        <w:rPr>
          <w:rFonts w:eastAsia="Arial"/>
          <w:strike/>
          <w:color w:val="000000"/>
          <w:szCs w:val="26"/>
          <w:lang w:eastAsia="ru-RU"/>
        </w:rPr>
        <w:commentReference w:id="5"/>
      </w:r>
      <w:r>
        <w:rPr>
          <w:rFonts w:eastAsia="Arial"/>
          <w:color w:val="000000"/>
          <w:szCs w:val="26"/>
          <w:lang w:eastAsia="ru-RU"/>
        </w:rPr>
        <w:t>главы 2.6 настоящего регламента.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2.8.2. Основанием для отказа в приеме документов, необходимых для предоставления муниципальной услуги</w:t>
      </w:r>
      <w:r>
        <w:rPr>
          <w:rFonts w:eastAsia="Arial"/>
          <w:b/>
          <w:bCs/>
          <w:color w:val="000000"/>
          <w:szCs w:val="26"/>
          <w:lang w:eastAsia="ru-RU"/>
        </w:rPr>
        <w:t>,</w:t>
      </w:r>
      <w:r>
        <w:rPr>
          <w:rFonts w:eastAsia="Arial"/>
          <w:color w:val="000000"/>
          <w:szCs w:val="26"/>
          <w:lang w:eastAsia="ru-RU"/>
        </w:rPr>
        <w:t xml:space="preserve"> являются: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color w:val="000000"/>
          <w:szCs w:val="26"/>
        </w:rPr>
        <w:t>а)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color w:val="000000"/>
          <w:szCs w:val="26"/>
        </w:rPr>
        <w:t>б) представленные документы содержат подчистки и исправления текста;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в) 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color w:val="000000"/>
          <w:szCs w:val="26"/>
        </w:rPr>
        <w:t>г) з</w:t>
      </w:r>
      <w:r>
        <w:rPr>
          <w:rFonts w:eastAsia="Times New Roman"/>
          <w:color w:val="000000"/>
          <w:szCs w:val="26"/>
          <w:lang w:eastAsia="ru-RU"/>
        </w:rPr>
        <w:t>аявление, д</w:t>
      </w:r>
      <w:r>
        <w:rPr>
          <w:color w:val="000000"/>
          <w:szCs w:val="26"/>
        </w:rPr>
        <w:t xml:space="preserve">окументы представлены в электронной форме с нарушением требований, установленных </w:t>
      </w:r>
      <w:commentRangeStart w:id="6"/>
      <w:r>
        <w:rPr>
          <w:color w:val="000000"/>
          <w:szCs w:val="26"/>
        </w:rPr>
        <w:t>пунктами</w:t>
      </w:r>
      <w:r>
        <w:rPr>
          <w:color w:val="000000"/>
          <w:szCs w:val="26"/>
        </w:rPr>
      </w:r>
      <w:commentRangeEnd w:id="6"/>
      <w:r>
        <w:commentReference w:id="6"/>
      </w:r>
      <w:r>
        <w:rPr>
          <w:color w:val="000000"/>
          <w:szCs w:val="26"/>
        </w:rPr>
        <w:t xml:space="preserve"> 2.6.2.1, 2.6.2.2 </w:t>
      </w:r>
      <w:r>
        <w:rPr>
          <w:color w:val="000000"/>
          <w:szCs w:val="26"/>
        </w:rPr>
        <w:commentReference w:id="7"/>
      </w:r>
      <w:r>
        <w:rPr>
          <w:color w:val="000000"/>
          <w:szCs w:val="26"/>
        </w:rPr>
        <w:t xml:space="preserve">главы 2.6 </w:t>
      </w:r>
      <w:r>
        <w:rPr>
          <w:rFonts w:eastAsia="Arial"/>
          <w:color w:val="000000"/>
          <w:szCs w:val="26"/>
          <w:lang w:eastAsia="ru-RU"/>
        </w:rPr>
        <w:t>настоящего регламента</w:t>
      </w:r>
      <w:r>
        <w:rPr>
          <w:color w:val="000000"/>
          <w:szCs w:val="26"/>
        </w:rPr>
        <w:t>;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д) выявлено несоблюдение установленных статьей 11 Федерального закона от 06.04.2011 № 63-ФЗ «Об электронной подписи» (далее - Федеральный закон № 63-ФЗ) условий признания квалифицированной электронной подписи действительной в документах, представленных в электронной форме.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szCs w:val="26"/>
        </w:rPr>
      </w:pPr>
      <w:r>
        <w:rPr>
          <w:b/>
          <w:bCs/>
          <w:color w:val="000000"/>
          <w:szCs w:val="26"/>
        </w:rPr>
        <w:t>2.9. Исчерпывающий перечень оснований для приостановления или отказа в предоставлении муниципальной услуги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2.9.1. Основаниями для отказа в предоставлении муниципальной услуги являются: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color w:val="000000"/>
          <w:szCs w:val="26"/>
        </w:rPr>
        <w:t xml:space="preserve">а) заявление о перераспределении земельных участков подано в случаях, не предусмотренных пунктом 1 статьи 39.28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б) не представлено в письменной форме согласие лиц, указанных в пункте 4 статьи 11.2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, если земельные участки, которые предлагается перераспределить, обременены правами указанных лиц;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в) 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размещение которого допускается на основании сервитута, публичного сервитута, или объекта, размещенного в соответствии с пунктом 3 статьи 39.36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г) 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за исключением случаев, если такое перераспределение осуществляется в соответствии с проектом межевания территории с земельными участками, указанными в подпункте 7 пункта 5 статьи 27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д) 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муниципальной собственности и зарезервированных для муниципальных нужд;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е) 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извещение о проведении которого размещено в соответствии с пунктом 19 статьи 39.11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, либо 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>ж) 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з) 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и) 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 xml:space="preserve">, за исключением случаев перераспределения земельных участков в соответствии с подпунктами 1 и 4 пункта 1 статьи 39.28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к) границы земельного участка, находящегося в частной собственности, подлежат уточнению в соответствии с Федеральным законом «О государственной регистрации недвижимости»;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л) имеются основания для отказа в утверждении схемы расположения земельного участка, предусмотренные пунктом 16 статьи 11.10 </w:t>
      </w:r>
      <w:r>
        <w:rPr>
          <w:rFonts w:eastAsia="Arial"/>
          <w:color w:val="000000"/>
          <w:szCs w:val="26"/>
        </w:rPr>
        <w:t>Земельного кодекса Российской Федерации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м) 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н) 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территории;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>о) 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 в соответствии с которыми такой земельных участок был образован более чем на десять процентов.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2.9.2. В отказе в предоставлении муниципальной услуги должны быть приведены все основания для такого отказа.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2.9.3. Непредставление (несвоевременное представление) органом или организацией по межведомственному запросу документов и информации, указанных в главе 2.7 настоящего регламента, в администрацию не может являться основанием для отказа в предоставлении заявителю (представителю заявителя) муниципальной услуги.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  <w:lang w:eastAsia="ru-RU"/>
        </w:rPr>
        <w:t>2.9.4. Основания для приостановления предоставления муниципальной услуги отсутствуют.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</w:r>
    </w:p>
    <w:p>
      <w:pPr>
        <w:pStyle w:val="Normal"/>
        <w:shd w:fill="FFFFFF" w:val="clear"/>
        <w:tabs>
          <w:tab w:val="clear" w:pos="720"/>
          <w:tab w:val="left" w:pos="563" w:leader="none"/>
        </w:tabs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2.10. Способы, размер и основания взимания государственной пошлины или иной платы, взимаемой за предоставление муниципальной услуги</w:t>
      </w:r>
    </w:p>
    <w:p>
      <w:pPr>
        <w:pStyle w:val="Normal"/>
        <w:shd w:fill="FFFFFF" w:val="clear"/>
        <w:tabs>
          <w:tab w:val="clear" w:pos="720"/>
          <w:tab w:val="left" w:pos="563" w:leader="none"/>
        </w:tabs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  <w:lang w:eastAsia="ru-RU"/>
        </w:rPr>
        <w:t>Предоставление муниципальной услуги осуществляется бесплатно - без взимания государственной пошлины или иной платы.</w:t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b/>
          <w:color w:val="000000"/>
          <w:szCs w:val="26"/>
        </w:rPr>
        <w:t>2.11. </w:t>
      </w:r>
      <w:r>
        <w:rPr>
          <w:rFonts w:eastAsia="Arial"/>
          <w:b/>
          <w:bCs/>
          <w:color w:val="000000"/>
          <w:szCs w:val="26"/>
        </w:rPr>
        <w:t>Перечень услуг, которые являются необходимыми и обязательными для предоставления муниципальной услуги, и способы,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</w:rPr>
        <w:t>В связи с отсутствием услуг, которые являются необходимыми и обязательными для предоставления муниципальной услуги, взимание платы за предоставление таких услуг не предусмотрено.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rFonts w:eastAsia="Arial"/>
          <w:color w:val="000000"/>
          <w:szCs w:val="26"/>
        </w:rPr>
      </w:pPr>
      <w:r>
        <w:rPr>
          <w:rFonts w:eastAsia="Arial"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2.12. Максимальный срок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color w:val="000000"/>
          <w:szCs w:val="26"/>
        </w:rPr>
        <w:t>Время ожидания в очереди при подаче заявления и документов, необходимых для предоставления муниципальной услуги, а также при получении результата муниципальной услуги не долж</w:t>
      </w:r>
      <w:r>
        <w:rPr>
          <w:rFonts w:eastAsia="Arial"/>
          <w:color w:val="000000"/>
          <w:szCs w:val="26"/>
          <w:lang w:eastAsia="ar-SA"/>
        </w:rPr>
        <w:t>но</w:t>
      </w:r>
      <w:r>
        <w:rPr>
          <w:rFonts w:eastAsia="Arial"/>
          <w:color w:val="000000"/>
          <w:szCs w:val="26"/>
        </w:rPr>
        <w:t xml:space="preserve"> превышать 15 минут.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rFonts w:eastAsia="Arial"/>
          <w:color w:val="000000"/>
          <w:szCs w:val="26"/>
        </w:rPr>
      </w:pPr>
      <w:r>
        <w:rPr>
          <w:rFonts w:eastAsia="Arial"/>
          <w:color w:val="000000"/>
          <w:szCs w:val="26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  <w:lang w:eastAsia="ru-RU"/>
        </w:rPr>
        <w:t>2.13. Срок регистрации заявления о предоставлении муниципальной услуги и услуги, предоставляемой организацией, участвующей в предоставлении муниципальной услуги</w:t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>
          <w:rFonts w:eastAsia="Arial"/>
          <w:b/>
          <w:b/>
          <w:bCs/>
          <w:color w:val="000000"/>
          <w:szCs w:val="26"/>
          <w:lang w:eastAsia="ru-RU"/>
        </w:rPr>
      </w:pPr>
      <w:r>
        <w:rPr>
          <w:rFonts w:eastAsia="Arial"/>
          <w:b/>
          <w:bCs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2.13.1. Регистрация заявления о предоставлении муниципальной услуги при личном обращении заявителя (представителя заявителя) в МФЦ не должна превышать 15 минут.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rFonts w:eastAsia="Arial"/>
          <w:color w:val="000000"/>
          <w:szCs w:val="26"/>
          <w:lang w:eastAsia="ru-RU"/>
        </w:rPr>
        <w:t>2.13.2. При поступлении заявления в администрацию из МФЦ, посредством почтового отправления, в электронной форме в рабочие дни в пределах графика работы администрации регистрация заявления осуществляется в день его поступления, в выходные или праздничные дни, а также вне графика работы – в первый рабочий день, следующий за днем его поступления.</w:t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rFonts w:eastAsia="Arial"/>
          <w:b/>
          <w:bCs/>
          <w:color w:val="000000"/>
          <w:szCs w:val="26"/>
        </w:rPr>
        <w:t>2.14. 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>
      <w:pPr>
        <w:pStyle w:val="Normal"/>
        <w:shd w:fill="FFFFFF" w:val="clear"/>
        <w:ind w:firstLine="567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10"/>
        <w:rPr/>
      </w:pPr>
      <w:r>
        <w:rPr>
          <w:rFonts w:eastAsia="Arial"/>
          <w:color w:val="000000"/>
          <w:szCs w:val="26"/>
        </w:rPr>
        <w:t>Требования к помещениям МФЦ, в которых предоставляется муниципальная услуга, зал</w:t>
      </w:r>
      <w:r>
        <w:rPr>
          <w:rFonts w:eastAsia="Arial"/>
          <w:color w:val="000000"/>
          <w:szCs w:val="26"/>
          <w:lang w:eastAsia="ar-SA"/>
        </w:rPr>
        <w:t>ам</w:t>
      </w:r>
      <w:r>
        <w:rPr>
          <w:rFonts w:eastAsia="Arial"/>
          <w:color w:val="000000"/>
          <w:szCs w:val="26"/>
        </w:rPr>
        <w:t xml:space="preserve"> ожидания, мест</w:t>
      </w:r>
      <w:r>
        <w:rPr>
          <w:rFonts w:eastAsia="Arial"/>
          <w:color w:val="000000"/>
          <w:szCs w:val="26"/>
          <w:lang w:eastAsia="ar-SA"/>
        </w:rPr>
        <w:t>ам</w:t>
      </w:r>
      <w:r>
        <w:rPr>
          <w:rFonts w:eastAsia="Arial"/>
          <w:color w:val="000000"/>
          <w:szCs w:val="26"/>
        </w:rPr>
        <w:t xml:space="preserve"> для заполнения заявлений, информационны</w:t>
      </w:r>
      <w:r>
        <w:rPr>
          <w:rFonts w:eastAsia="Arial"/>
          <w:color w:val="000000"/>
          <w:szCs w:val="26"/>
          <w:lang w:eastAsia="ar-SA"/>
        </w:rPr>
        <w:t>м</w:t>
      </w:r>
      <w:r>
        <w:rPr>
          <w:rFonts w:eastAsia="Arial"/>
          <w:color w:val="000000"/>
          <w:szCs w:val="26"/>
        </w:rPr>
        <w:t xml:space="preserve"> стенд</w:t>
      </w:r>
      <w:r>
        <w:rPr>
          <w:rFonts w:eastAsia="Arial"/>
          <w:color w:val="000000"/>
          <w:szCs w:val="26"/>
          <w:lang w:eastAsia="ar-SA"/>
        </w:rPr>
        <w:t>ам</w:t>
      </w:r>
      <w:r>
        <w:rPr>
          <w:rFonts w:eastAsia="Arial"/>
          <w:color w:val="000000"/>
          <w:szCs w:val="26"/>
        </w:rPr>
        <w:t xml:space="preserve"> с образцами их заполнения и перечнем документов, необходимых для предоставления муниципальной услуги, установлены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 1376.</w:t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szCs w:val="26"/>
        </w:rPr>
      </w:r>
    </w:p>
    <w:p>
      <w:pPr>
        <w:pStyle w:val="Normal"/>
        <w:shd w:fill="FFFFFF" w:val="clear"/>
        <w:ind w:firstLine="510"/>
        <w:jc w:val="center"/>
        <w:rPr/>
      </w:pPr>
      <w:r>
        <w:rPr>
          <w:rFonts w:eastAsia="Arial"/>
          <w:b/>
          <w:bCs/>
          <w:color w:val="000000"/>
          <w:szCs w:val="26"/>
        </w:rPr>
        <w:t>2.15. Показатели доступности и качества муниципальной услуги</w:t>
      </w:r>
    </w:p>
    <w:p>
      <w:pPr>
        <w:pStyle w:val="Normal"/>
        <w:shd w:fill="FFFFFF" w:val="clear"/>
        <w:ind w:firstLine="510"/>
        <w:jc w:val="center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>2.15.1. Показателями доступности муниципальной услуги являются: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 xml:space="preserve">а) наличие полной, достоверной и доступной для </w:t>
      </w:r>
      <w:r>
        <w:rPr>
          <w:rFonts w:eastAsia="Arial"/>
          <w:color w:val="000000"/>
          <w:szCs w:val="26"/>
          <w:lang w:eastAsia="ru-RU"/>
        </w:rPr>
        <w:t>заявителя (представителя заявителя)</w:t>
      </w:r>
      <w:r>
        <w:rPr>
          <w:color w:val="000000"/>
          <w:szCs w:val="26"/>
        </w:rPr>
        <w:t xml:space="preserve"> информации о предоставлении муниципальной услуги, способах, порядке и условиях ее получения, в том числе с использованием информационно-телекоммуникационных технологий;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 xml:space="preserve">б) наличие помещений, оборудования и оснащения, отвечающих требованиям  </w:t>
      </w:r>
      <w:r>
        <w:rPr>
          <w:rFonts w:eastAsia="Arial"/>
          <w:color w:val="000000"/>
          <w:szCs w:val="26"/>
          <w:lang w:eastAsia="ru-RU"/>
        </w:rPr>
        <w:t xml:space="preserve">настоящего </w:t>
      </w:r>
      <w:r>
        <w:rPr>
          <w:color w:val="000000"/>
          <w:szCs w:val="26"/>
        </w:rPr>
        <w:t>р</w:t>
      </w:r>
      <w:r>
        <w:rPr>
          <w:rFonts w:eastAsia="Arial"/>
          <w:color w:val="000000"/>
          <w:szCs w:val="26"/>
        </w:rPr>
        <w:t>егламента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>в) соблюдение режима работы администрации и МФЦ при предоставлении муниципальной услуги;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>г) 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>2.15.2. Показателями качества муниципальной услуги являются: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 xml:space="preserve">а) соблюдение сроков и последовательности административных процедур, установленных </w:t>
      </w:r>
      <w:r>
        <w:rPr>
          <w:rFonts w:eastAsia="Arial"/>
          <w:color w:val="000000"/>
          <w:szCs w:val="26"/>
          <w:lang w:eastAsia="ru-RU"/>
        </w:rPr>
        <w:t xml:space="preserve">настоящим </w:t>
      </w:r>
      <w:r>
        <w:rPr>
          <w:color w:val="000000"/>
          <w:szCs w:val="26"/>
        </w:rPr>
        <w:t>р</w:t>
      </w:r>
      <w:r>
        <w:rPr>
          <w:rFonts w:eastAsia="Arial"/>
          <w:color w:val="000000"/>
          <w:szCs w:val="26"/>
        </w:rPr>
        <w:t>егламентом</w:t>
      </w:r>
      <w:r>
        <w:rPr>
          <w:color w:val="000000"/>
          <w:szCs w:val="26"/>
        </w:rPr>
        <w:t>;</w:t>
      </w:r>
    </w:p>
    <w:p>
      <w:pPr>
        <w:pStyle w:val="Normal"/>
        <w:shd w:fill="FFFFFF" w:val="clear"/>
        <w:ind w:firstLine="510"/>
        <w:rPr/>
      </w:pPr>
      <w:r>
        <w:rPr>
          <w:color w:val="000000"/>
          <w:szCs w:val="26"/>
        </w:rPr>
        <w:t>б) отсутствие обоснованных жалоб на действия (бездействие) и решения сотрудников администрации и МФЦ, участвующих в предоставлении муниципальной услуги;</w:t>
      </w:r>
    </w:p>
    <w:p>
      <w:pPr>
        <w:pStyle w:val="Normal"/>
        <w:shd w:fill="FFFFFF" w:val="clear"/>
        <w:ind w:firstLine="510"/>
        <w:rPr/>
      </w:pPr>
      <w:r>
        <w:rPr>
          <w:rFonts w:eastAsia="Arial"/>
          <w:color w:val="000000"/>
          <w:szCs w:val="26"/>
        </w:rPr>
        <w:t xml:space="preserve">в) количество взаимодействий </w:t>
      </w:r>
      <w:r>
        <w:rPr>
          <w:rFonts w:eastAsia="Arial"/>
          <w:color w:val="000000"/>
          <w:szCs w:val="26"/>
          <w:lang w:eastAsia="ru-RU"/>
        </w:rPr>
        <w:t>заявителя (представителя заявителя)</w:t>
      </w:r>
      <w:r>
        <w:rPr>
          <w:rFonts w:eastAsia="Arial"/>
          <w:color w:val="000000"/>
          <w:szCs w:val="26"/>
        </w:rPr>
        <w:t xml:space="preserve"> с сотрудниками администрации и МФЦ при предоставлении муниципальной услуги и их продолжительность.</w:t>
      </w:r>
    </w:p>
    <w:p>
      <w:pPr>
        <w:pStyle w:val="Normal"/>
        <w:shd w:fill="FFFFFF" w:val="clear"/>
        <w:ind w:firstLine="510"/>
        <w:rPr>
          <w:rFonts w:eastAsia="Arial"/>
          <w:color w:val="000000"/>
          <w:szCs w:val="26"/>
        </w:rPr>
      </w:pPr>
      <w:r>
        <w:rPr>
          <w:rFonts w:eastAsia="Arial"/>
          <w:color w:val="000000"/>
          <w:szCs w:val="26"/>
        </w:rPr>
      </w:r>
    </w:p>
    <w:p>
      <w:pPr>
        <w:pStyle w:val="Normal"/>
        <w:shd w:fill="FFFFFF" w:val="clear"/>
        <w:ind w:firstLine="510"/>
        <w:jc w:val="center"/>
        <w:rPr/>
      </w:pPr>
      <w:r>
        <w:rPr>
          <w:rFonts w:eastAsia="Arial"/>
          <w:b/>
          <w:bCs/>
          <w:szCs w:val="26"/>
        </w:rPr>
        <w:t>2.16. </w:t>
      </w:r>
      <w:r>
        <w:rPr>
          <w:rFonts w:eastAsia="Arial"/>
          <w:b/>
          <w:bCs/>
          <w:color w:val="000000"/>
          <w:szCs w:val="26"/>
        </w:rPr>
        <w:t>И</w:t>
      </w:r>
      <w:r>
        <w:rPr>
          <w:rFonts w:eastAsia="Arial"/>
          <w:b/>
          <w:color w:val="000000"/>
          <w:szCs w:val="26"/>
        </w:rPr>
        <w:t xml:space="preserve">ные требования, в том числе </w:t>
      </w:r>
      <w:r>
        <w:rPr>
          <w:rFonts w:eastAsia="Arial"/>
          <w:b/>
          <w:szCs w:val="26"/>
        </w:rPr>
        <w:t>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>
      <w:pPr>
        <w:pStyle w:val="Normal"/>
        <w:shd w:fill="FFFFFF" w:val="clear"/>
        <w:ind w:firstLine="510"/>
        <w:jc w:val="center"/>
        <w:rPr>
          <w:rFonts w:eastAsia="Arial"/>
          <w:b/>
          <w:b/>
          <w:szCs w:val="26"/>
        </w:rPr>
      </w:pPr>
      <w:r>
        <w:rPr>
          <w:rFonts w:eastAsia="Arial"/>
          <w:b/>
          <w:szCs w:val="26"/>
        </w:rPr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color w:val="000000"/>
          <w:szCs w:val="26"/>
        </w:rPr>
        <w:t xml:space="preserve">2.16.1. При предоставлении муниципальной услуги в электронной форме заявитель </w:t>
      </w:r>
      <w:r>
        <w:rPr>
          <w:rFonts w:eastAsia="Arial"/>
          <w:color w:val="000000"/>
          <w:szCs w:val="26"/>
          <w:lang w:eastAsia="ru-RU"/>
        </w:rPr>
        <w:t xml:space="preserve">(представитель заявителя) </w:t>
      </w:r>
      <w:r>
        <w:rPr>
          <w:color w:val="000000"/>
          <w:szCs w:val="26"/>
        </w:rPr>
        <w:t>вправе:</w:t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color w:val="000000"/>
          <w:szCs w:val="26"/>
        </w:rPr>
        <w:t>а) получить информацию о порядке и сроках предоставления муниципальной услуги, размещенную на Едином портале или Региональном портале;</w:t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color w:val="000000"/>
          <w:szCs w:val="26"/>
        </w:rPr>
        <w:t>б) осуществить предварительную запись на личный прием в МФЦ через официальный сайт МФЦ в информационно-телекоммуникационной сети «Интернет» (www.mfcto.ru), в том числе с использованием мобильного приложения;</w:t>
      </w:r>
    </w:p>
    <w:p>
      <w:pPr>
        <w:pStyle w:val="Normal"/>
        <w:shd w:fill="FFFFFF" w:val="clear"/>
        <w:ind w:firstLine="510"/>
        <w:rPr>
          <w:color w:val="000000"/>
          <w:szCs w:val="26"/>
        </w:rPr>
      </w:pPr>
      <w:r>
        <w:rPr>
          <w:color w:val="000000"/>
          <w:szCs w:val="26"/>
        </w:rPr>
        <w:t xml:space="preserve">в) подать заявление в электронной форме с использованием «Личного кабинета» </w:t>
      </w:r>
      <w:r>
        <w:rPr>
          <w:rFonts w:eastAsia="Arial"/>
          <w:color w:val="000000"/>
          <w:szCs w:val="26"/>
        </w:rPr>
        <w:t xml:space="preserve">Единого портала или </w:t>
      </w:r>
      <w:r>
        <w:rPr>
          <w:color w:val="000000"/>
          <w:szCs w:val="26"/>
        </w:rPr>
        <w:t>Регионального портала посредством заполнения электронной формы заявления;</w:t>
      </w:r>
    </w:p>
    <w:p>
      <w:pPr>
        <w:pStyle w:val="Normal"/>
        <w:shd w:fill="FFFFFF" w:val="clear"/>
        <w:ind w:firstLine="510"/>
        <w:rPr>
          <w:color w:val="000000"/>
          <w:szCs w:val="26"/>
        </w:rPr>
      </w:pPr>
      <w:r>
        <w:rPr>
          <w:color w:val="000000"/>
          <w:szCs w:val="26"/>
        </w:rPr>
        <w:t>г) получить сведения о ходе выполнения заявления, поданного в электронной форме;</w:t>
      </w:r>
    </w:p>
    <w:p>
      <w:pPr>
        <w:pStyle w:val="Normal"/>
        <w:shd w:fill="FFFFFF" w:val="clear"/>
        <w:ind w:firstLine="510"/>
        <w:rPr>
          <w:color w:val="000000"/>
          <w:szCs w:val="26"/>
        </w:rPr>
      </w:pPr>
      <w:r>
        <w:rPr>
          <w:color w:val="000000"/>
          <w:szCs w:val="26"/>
        </w:rPr>
        <w:t>д) получить результат предоставления муниципальной услуги в форме электронного документа;</w:t>
      </w:r>
    </w:p>
    <w:p>
      <w:pPr>
        <w:pStyle w:val="Normal"/>
        <w:shd w:fill="FFFFFF" w:val="clear"/>
        <w:ind w:firstLine="510"/>
        <w:rPr>
          <w:color w:val="000000"/>
          <w:szCs w:val="26"/>
        </w:rPr>
      </w:pPr>
      <w:r>
        <w:rPr>
          <w:color w:val="000000"/>
          <w:szCs w:val="26"/>
        </w:rPr>
        <w:t>е) подать жалобу на решение и действие (бездействие) должностного лица либо муниципального служащего администрации посредством сайта Уватского муниципального района в порядке досудебного (внесудебного) обжалования решений и действий (бездействия) органа (организации), должностного лица органа (организации) либо муниципального служащего.</w:t>
      </w:r>
    </w:p>
    <w:p>
      <w:pPr>
        <w:pStyle w:val="Normal"/>
        <w:shd w:fill="FFFFFF" w:val="clear"/>
        <w:ind w:firstLine="510"/>
        <w:rPr>
          <w:szCs w:val="26"/>
        </w:rPr>
      </w:pPr>
      <w:r>
        <w:rPr>
          <w:color w:val="000000"/>
          <w:szCs w:val="26"/>
        </w:rPr>
        <w:t>2.16.2. Заявителю независимо от способа подачи заявления в личный кабинет на Едином портале направляются сведения о ходе предоставления муниципальной услуги, а также результаты предоставления муниципальной услуги в соответствии с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услуг».</w:t>
      </w:r>
    </w:p>
    <w:p>
      <w:pPr>
        <w:pStyle w:val="Style26"/>
        <w:shd w:fill="FFFFFF" w:val="clear"/>
        <w:spacing w:lineRule="auto" w:line="240" w:before="0" w:after="0"/>
        <w:ind w:firstLine="510"/>
        <w:rPr/>
      </w:pPr>
      <w:r>
        <w:rPr>
          <w:rFonts w:eastAsia="Arial"/>
          <w:color w:val="000000"/>
          <w:szCs w:val="26"/>
          <w:lang w:eastAsia="ru-RU"/>
        </w:rPr>
        <w:t>2.16.3. Иных требований, в том числе учитывающих особенности предоставления муниципальной услуги в МФЦ, не предусмотрено.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rFonts w:eastAsia="Arial"/>
          <w:color w:val="000000"/>
          <w:szCs w:val="26"/>
          <w:lang w:eastAsia="ru-RU"/>
        </w:rPr>
      </w:pPr>
      <w:r>
        <w:rPr>
          <w:rFonts w:eastAsia="Arial"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jc w:val="center"/>
        <w:rPr/>
      </w:pPr>
      <w:r>
        <w:rPr>
          <w:rFonts w:eastAsia="Arial"/>
          <w:b/>
          <w:color w:val="000000"/>
          <w:szCs w:val="26"/>
          <w:lang w:val="en-US" w:eastAsia="ru-RU"/>
        </w:rPr>
        <w:t>III</w:t>
      </w:r>
      <w:r>
        <w:rPr>
          <w:rFonts w:eastAsia="Arial"/>
          <w:b/>
          <w:color w:val="000000"/>
          <w:szCs w:val="26"/>
          <w:lang w:eastAsia="ru-RU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ascii="Arial" w:hAnsi="Arial"/>
          <w:szCs w:val="26"/>
        </w:rPr>
      </w:r>
    </w:p>
    <w:p>
      <w:pPr>
        <w:pStyle w:val="11"/>
        <w:spacing w:lineRule="auto" w:line="240"/>
        <w:ind w:firstLine="567"/>
        <w:jc w:val="center"/>
        <w:rPr/>
      </w:pPr>
      <w:r>
        <w:rPr>
          <w:rFonts w:eastAsia="Arial" w:cs="Arial" w:ascii="Arial" w:hAnsi="Arial"/>
          <w:b/>
          <w:bCs/>
          <w:color w:val="000000"/>
          <w:szCs w:val="26"/>
          <w:lang w:eastAsia="ru-RU"/>
        </w:rPr>
        <w:t>3.1. Перечень и особенности исполнения административных процедур</w:t>
      </w:r>
    </w:p>
    <w:p>
      <w:pPr>
        <w:pStyle w:val="11"/>
        <w:spacing w:lineRule="auto" w:line="240"/>
        <w:ind w:firstLine="567"/>
        <w:jc w:val="center"/>
        <w:rPr>
          <w:rFonts w:ascii="Arial" w:hAnsi="Arial" w:eastAsia="Arial" w:cs="Arial"/>
          <w:b/>
          <w:b/>
          <w:bCs/>
          <w:color w:val="000000"/>
          <w:szCs w:val="26"/>
          <w:lang w:eastAsia="ru-RU"/>
        </w:rPr>
      </w:pPr>
      <w:r>
        <w:rPr>
          <w:rFonts w:eastAsia="Arial" w:cs="Arial" w:ascii="Arial" w:hAnsi="Arial"/>
          <w:b/>
          <w:bCs/>
          <w:color w:val="000000"/>
          <w:szCs w:val="26"/>
          <w:lang w:eastAsia="ru-RU"/>
        </w:rPr>
      </w:r>
    </w:p>
    <w:p>
      <w:pPr>
        <w:pStyle w:val="Style26"/>
        <w:shd w:fill="FFFFFF" w:val="clear"/>
        <w:spacing w:lineRule="auto" w:line="240" w:before="0" w:after="0"/>
        <w:ind w:firstLine="567"/>
        <w:rPr/>
      </w:pPr>
      <w:r>
        <w:rPr>
          <w:rFonts w:eastAsia="Arial"/>
          <w:bCs/>
          <w:color w:val="000000"/>
          <w:szCs w:val="26"/>
          <w:lang w:eastAsia="ru-RU"/>
        </w:rPr>
        <w:t>3.1.1. Предоставление муниципальной услуги включает в себя следующие административные процедуры:</w:t>
      </w:r>
    </w:p>
    <w:p>
      <w:pPr>
        <w:pStyle w:val="11"/>
        <w:spacing w:lineRule="auto" w:line="240"/>
        <w:ind w:firstLine="567"/>
        <w:jc w:val="both"/>
        <w:rPr>
          <w:rFonts w:ascii="Arial" w:hAnsi="Arial" w:eastAsia="Arial" w:cs="Arial"/>
          <w:color w:val="000000"/>
          <w:szCs w:val="26"/>
        </w:rPr>
      </w:pPr>
      <w:r>
        <w:rPr>
          <w:rFonts w:eastAsia="Arial" w:cs="Arial" w:ascii="Arial" w:hAnsi="Arial"/>
          <w:color w:val="000000"/>
          <w:szCs w:val="26"/>
        </w:rPr>
        <w:t xml:space="preserve">а) прием и регистрация заявления и документов, необходимых для предоставления муниципальной услуги; 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eastAsia="Arial" w:cs="Arial" w:ascii="Arial" w:hAnsi="Arial"/>
          <w:color w:val="000000"/>
          <w:szCs w:val="26"/>
        </w:rPr>
        <w:t>б) </w:t>
      </w:r>
      <w:r>
        <w:rPr>
          <w:rFonts w:cs="Arial" w:ascii="Arial" w:hAnsi="Arial"/>
          <w:color w:val="000000"/>
          <w:szCs w:val="26"/>
        </w:rPr>
        <w:t xml:space="preserve">рассмотрение зарегистрированного заявления, подготовка документов, необходимых для образования земельных участков в результате перераспределения земель и (или) земельного участка, находящегося в муниципальной собственности, </w:t>
      </w:r>
      <w:r>
        <w:rPr>
          <w:rFonts w:eastAsia="Arial" w:cs="Arial" w:ascii="Arial" w:hAnsi="Arial"/>
          <w:color w:val="000000"/>
          <w:szCs w:val="26"/>
        </w:rPr>
        <w:t xml:space="preserve">а также земельных участков, государственная собственность на которые не разграничена, </w:t>
      </w:r>
      <w:r>
        <w:rPr>
          <w:rFonts w:cs="Arial" w:ascii="Arial" w:hAnsi="Arial"/>
          <w:color w:val="000000"/>
          <w:szCs w:val="26"/>
        </w:rPr>
        <w:t>и земельного участка, находящегося в частной собственности;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eastAsia="Arial" w:cs="Arial" w:ascii="Arial" w:hAnsi="Arial"/>
          <w:color w:val="000000"/>
          <w:szCs w:val="26"/>
        </w:rPr>
        <w:t>в) </w:t>
      </w:r>
      <w:r>
        <w:rPr>
          <w:rFonts w:eastAsia="Arial" w:cs="Arial" w:ascii="Arial" w:hAnsi="Arial"/>
          <w:color w:val="000000"/>
          <w:szCs w:val="26"/>
          <w:lang w:eastAsia="ru-RU"/>
        </w:rPr>
        <w:t>подготовка соглашения о перераспределении земельных участков после представления кадастрового паспорта земельного участка или земельных участков, образуемых в результате перераспределения и направление (выдача) его заявителю;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eastAsia="Arial" w:cs="Arial" w:ascii="Arial" w:hAnsi="Arial"/>
          <w:color w:val="000000"/>
          <w:szCs w:val="26"/>
          <w:lang w:eastAsia="ru-RU"/>
        </w:rPr>
        <w:t>г) </w:t>
      </w:r>
      <w:r>
        <w:rPr>
          <w:rFonts w:eastAsia="Arial" w:cs="Arial" w:ascii="Arial" w:hAnsi="Arial"/>
          <w:color w:val="000000"/>
          <w:szCs w:val="26"/>
        </w:rPr>
        <w:t>исправление допущенных опечаток и ошибок в выданных в результате предоставления муниципальной услуги документах.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eastAsia="Arial" w:cs="Arial" w:ascii="Arial" w:hAnsi="Arial"/>
          <w:color w:val="000000"/>
          <w:szCs w:val="26"/>
        </w:rPr>
        <w:t>Доступ заявителей (представителей заявителей) к сведениям о муниципальной услуге, возможность получения сведений о ходе рассмотрения заявления, взаимодействие органа, предоставляющего муниципальную услугу, с организациями, участвующими в предоставлении муниципальной услуги, обеспечиваются посредством Единого портала, Регионального портала.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eastAsia="Arial" w:cs="Arial" w:ascii="Arial" w:hAnsi="Arial"/>
          <w:color w:val="000000"/>
          <w:szCs w:val="26"/>
        </w:rPr>
        <w:t>Получение заявителем (представителем заявителя) результата предоставления муниципальной услуги (по выбору заявителя (представителя заявителя), иные действия, необходимые для предоставления муниципальной услуги в электронной форме, обеспечиваются посредством Единого портала, Регионального портала.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cs="Arial" w:ascii="Arial" w:hAnsi="Arial"/>
          <w:color w:val="000000"/>
          <w:szCs w:val="26"/>
        </w:rPr>
        <w:t>3.1.2. Особенности выполнения отдельных административных процедур в МФЦ: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  <w:color w:val="000000"/>
          <w:szCs w:val="26"/>
        </w:rPr>
      </w:pPr>
      <w:r>
        <w:rPr>
          <w:rFonts w:cs="Arial" w:ascii="Arial" w:hAnsi="Arial"/>
          <w:color w:val="000000"/>
          <w:szCs w:val="26"/>
        </w:rPr>
        <w:t>3.1.2.1. При предоставлении муниципальной услуги в МФЦ заявитель (представитель заявителя) вправе: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  <w:color w:val="000000"/>
          <w:szCs w:val="26"/>
        </w:rPr>
      </w:pPr>
      <w:r>
        <w:rPr>
          <w:rFonts w:cs="Arial" w:ascii="Arial" w:hAnsi="Arial"/>
          <w:color w:val="000000"/>
          <w:szCs w:val="26"/>
        </w:rPr>
        <w:t>а) получать информацию о порядке предоставления муниципальной услуги в МФЦ, о ходе рассмотрения заявления (в части процедур, выполняемых в МФЦ, а также процедур, выполняемых администрацией, информация о ходе выполнения которых передается в МФЦ), по иным вопросам, связанным с предоставлением муниципальной услуги, а также имеет право на консультирование о порядке предоставления муниципальной услуги в МФЦ;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cs="Arial" w:ascii="Arial" w:hAnsi="Arial"/>
          <w:color w:val="000000"/>
          <w:szCs w:val="26"/>
        </w:rPr>
        <w:t>б) осуществить предварительную запись на прием в МФЦ для подачи документов и для получения результата муниципальной услуги, в том числе в случае подачи заявления в электронном виде и если заявитель (представитель заявителя) выбрал способ получения результата муниципальной услуги в МФЦ. Запись на прием в МФЦ осуществляется через официальный сайт МФЦ в информационно-телекоммуникационной сети «Интернет» (</w:t>
      </w:r>
      <w:r>
        <w:rPr>
          <w:rFonts w:cs="Arial" w:ascii="Arial" w:hAnsi="Arial"/>
          <w:szCs w:val="26"/>
        </w:rPr>
        <w:t>www.mfcto.ru</w:t>
      </w:r>
      <w:r>
        <w:rPr>
          <w:rFonts w:cs="Arial" w:ascii="Arial" w:hAnsi="Arial"/>
          <w:color w:val="000000"/>
          <w:szCs w:val="26"/>
        </w:rPr>
        <w:t>).</w:t>
      </w:r>
    </w:p>
    <w:p>
      <w:pPr>
        <w:pStyle w:val="11"/>
        <w:spacing w:lineRule="auto" w:line="240"/>
        <w:ind w:firstLine="567"/>
        <w:jc w:val="both"/>
        <w:rPr>
          <w:rFonts w:ascii="Arial" w:hAnsi="Arial" w:eastAsia="Arial" w:cs="Arial"/>
          <w:color w:val="000000"/>
          <w:szCs w:val="26"/>
          <w:lang w:eastAsia="ru-RU"/>
        </w:rPr>
      </w:pPr>
      <w:r>
        <w:rPr>
          <w:rFonts w:eastAsia="Arial" w:cs="Arial" w:ascii="Arial" w:hAnsi="Arial"/>
          <w:color w:val="000000"/>
          <w:szCs w:val="26"/>
          <w:lang w:eastAsia="ru-RU"/>
        </w:rPr>
        <w:t>3.1.2.2. Административные процедуры, предусмотренные пунктом 3.1.2.1 настоящей главы, выполняются в соответствии с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№1376, Стандартами обслуживания заявителей в Государственном автономном учреждении Тюменской области «Многофункциональный центр предоставления государственных и муниципальных услуг в Тюменской области», утвержденными постановлением Правительства Тюменской области от 08.12.2017 №610-п.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 Особенности предоставления муниципальной услуги в электронной форме: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3.1.3.1. Формирование заявления осуществляется посредством заполнения электронной формы заявления на Едином портале или Региональном портале без необходимости дополнительной подачи заявления в какой-либо иной форме.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3.1.3.2. Форматно-логическая проверка сформированного заявления осуществляется после заполнения заявителем (представителем заявителя) каждого из полей электронной формы заявления. При выявлении некорректно заполненного поля электронной формы заявления заявитель (представитель заявителя)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3.1.3.3. При формировании заявления заявителю (представителя заявителя) обеспечивается: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а) возможность копирования и сохранения заявления и иных документов;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б) возможность печати на бумажном носителе копии электронной формы заявления;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в) сохранение ранее введенных в электронную форму заявления значений в любой момент по желанию заявителя (представителя заявителя), в том числе при возникновении ошибок ввода и возврате для повторного ввода значений в электронную форму заявления;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г) заполнение полей электронной формы заявления до начала ввода сведений заявителем (представителем заявителя) с использованием сведений, размещенных в Единой системе идентификации и аутентификации (далее - ЕСИА), и сведений, опубликованных на Едином портале, Региональном портале, в части, касающейся сведений, отсутствующих в ЕСИА;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д) возможность вернуться на любой из этапов заполнения электронной формы заявления без потери ранее введенной информации;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е) возможность доступа заявителя (представителя заявителя) на Едином портале, Региональном портале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3.1.3.4. Сформированное и подписанное заявление и иные документы направляются в администрацию посредством Единого портала или Регионального портала.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3.1.3.5. Заявление становится доступным для сотрудника Управления, ответственного за прием и регистрацию заявления, в государственной информационной системе, используемой администрацией для предоставления услуги.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Сотрудник Управления: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- рассматривает поступившие заявления и документы;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- производит действия в соответствии с пунктом 3.2.3 настоящего регламента.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3.1.3.6. Заявителю (представителю заявителя) в качестве результата предоставления муниципальной услуги обеспечивается возможность получения документа: 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в форме электронного документа, подписанного усиленной квалифицированной электронной подписью, направленного заявителю (представителю заявителя) в личный кабинет на Едином портале, Региональном портале;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в виде бумажного документа, подтверждающего содержание электронного документа, который заявитель (представитель заявителя) получает при личном обращении в МФЦ.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3.1.3.7. 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портале, Региональном портале при условии авторизации. Заявитель (представитель заявителя) имеет возможность просматривать статус заявления, а также информацию о дальнейших действиях в личном кабинете по собственной инициативе, в любое время.</w:t>
      </w:r>
    </w:p>
    <w:p>
      <w:pPr>
        <w:pStyle w:val="11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3.1.3.8. При предоставлении муниципальной услуги в электронной форме заявителю (представителю заявителя) направляется:</w:t>
      </w:r>
    </w:p>
    <w:p>
      <w:pPr>
        <w:pStyle w:val="11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а) уведомление о приеме и регистрации заявления и документов, содержащее сведения о факте приема заявления и документов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</w:rPr>
      </w:pPr>
      <w:r>
        <w:rPr>
          <w:rFonts w:cs="Arial" w:ascii="Arial" w:hAnsi="Arial"/>
        </w:rPr>
        <w:t>б) уведомление о результатах рассмотрения документов,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>
      <w:pPr>
        <w:pStyle w:val="Normal"/>
        <w:widowControl w:val="false"/>
        <w:shd w:fill="FFFFFF" w:val="clear"/>
        <w:ind w:hanging="0"/>
        <w:rPr>
          <w:rFonts w:eastAsia="Arial"/>
          <w:lang w:eastAsia="ru-RU"/>
        </w:rPr>
      </w:pPr>
      <w:r>
        <w:rPr>
          <w:rFonts w:eastAsia="Arial"/>
          <w:lang w:eastAsia="ru-RU"/>
        </w:rPr>
      </w:r>
    </w:p>
    <w:p>
      <w:pPr>
        <w:pStyle w:val="11"/>
        <w:spacing w:lineRule="auto" w:line="240"/>
        <w:ind w:firstLine="567"/>
        <w:jc w:val="center"/>
        <w:rPr>
          <w:rFonts w:ascii="Arial" w:hAnsi="Arial" w:cs="Arial"/>
          <w:b/>
          <w:b/>
          <w:color w:val="000000"/>
          <w:szCs w:val="26"/>
        </w:rPr>
      </w:pPr>
      <w:r>
        <w:rPr>
          <w:rFonts w:cs="Arial" w:ascii="Arial" w:hAnsi="Arial"/>
          <w:b/>
          <w:color w:val="000000"/>
          <w:szCs w:val="26"/>
        </w:rPr>
        <w:t>3.2. Прием и регистрация заявления и документов, необходимых для предоставления муниципальной услуги</w:t>
      </w:r>
    </w:p>
    <w:p>
      <w:pPr>
        <w:pStyle w:val="11"/>
        <w:spacing w:lineRule="auto" w:line="240"/>
        <w:ind w:firstLine="567"/>
        <w:jc w:val="center"/>
        <w:rPr>
          <w:rFonts w:ascii="Arial" w:hAnsi="Arial" w:cs="Arial"/>
          <w:b/>
          <w:b/>
          <w:color w:val="000000"/>
          <w:szCs w:val="26"/>
        </w:rPr>
      </w:pPr>
      <w:r>
        <w:rPr>
          <w:rFonts w:cs="Arial" w:ascii="Arial" w:hAnsi="Arial"/>
          <w:b/>
          <w:color w:val="000000"/>
          <w:szCs w:val="26"/>
        </w:rPr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cs="Arial" w:ascii="Arial" w:hAnsi="Arial"/>
          <w:color w:val="000000"/>
          <w:szCs w:val="26"/>
        </w:rPr>
        <w:t>3.2.1. Основанием для начала административной процедуры является личное обращение заявителя (представителя заявителя) в МФЦ с заявлением  и приложенными к нему документами, установленной главой 2.6 настоящего регламента (далее — документы), или поступление заявления и документов в администрацию в электронном виде с использованием Единого портала или Регионального портала, посредством почтового отправления.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cs="Arial" w:ascii="Arial" w:hAnsi="Arial"/>
          <w:color w:val="000000"/>
          <w:szCs w:val="26"/>
        </w:rPr>
        <w:t>3.2.2. В ходе личного приема заявителя (представителя заявителя) сотрудник МФЦ: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  <w:color w:val="000000"/>
          <w:szCs w:val="26"/>
        </w:rPr>
      </w:pPr>
      <w:r>
        <w:rPr>
          <w:rFonts w:cs="Arial" w:ascii="Arial" w:hAnsi="Arial"/>
          <w:color w:val="000000"/>
          <w:szCs w:val="26"/>
        </w:rPr>
        <w:t>а) устанавливает личность заявителя (представителя заявителя) способами, предусмотренными Федеральным законом от 27.07.2010 № 210-ФЗ «Об организации предоставления государственных и муниципальных услуг» (в случае обращения представителя заявителя устанавливает наличие у него полномочий путем проверки документа, подтверждающего полномочия представителя);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  <w:color w:val="000000"/>
          <w:szCs w:val="26"/>
        </w:rPr>
      </w:pPr>
      <w:r>
        <w:rPr>
          <w:rFonts w:cs="Arial" w:ascii="Arial" w:hAnsi="Arial"/>
          <w:color w:val="000000"/>
          <w:szCs w:val="26"/>
        </w:rPr>
        <w:t>б) информирует заявителя (представителя заявителя) о порядке и сроках предоставления муниципальной услуги;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cs="Arial" w:ascii="Arial" w:hAnsi="Arial"/>
          <w:color w:val="000000"/>
          <w:szCs w:val="26"/>
        </w:rPr>
        <w:t>в) обеспечивает заполнение заявления, после этого предлагает заявителю (представителю заявителя) убедиться в правильности внесенных в заявление данных и подписать заявление или обеспечивает прием такого заявления в случае, если заявитель (представитель заявителя) самостоятельно оформил заявление. Проверяет наличие документов, которые в силу главы 2.6 настоящего регламента заявитель (представитель заявителя) должен предоставить самостоятельно;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г) </w:t>
      </w:r>
      <w:r>
        <w:rPr>
          <w:rFonts w:eastAsia="Arial" w:cs="Arial" w:ascii="Arial" w:hAnsi="Arial"/>
          <w:color w:val="000000"/>
          <w:szCs w:val="26"/>
        </w:rPr>
        <w:t xml:space="preserve">обеспечивает изготовление копий с представленных </w:t>
      </w:r>
      <w:r>
        <w:rPr>
          <w:rFonts w:cs="Arial" w:ascii="Arial" w:hAnsi="Arial"/>
          <w:color w:val="000000"/>
          <w:szCs w:val="26"/>
        </w:rPr>
        <w:t xml:space="preserve">заявителем (представителем заявителя) оригиналов документов, предусмотренных пунктами 2-7,9,17,18 части 6 статьи </w:t>
      </w:r>
      <w:r>
        <w:rPr>
          <w:rFonts w:cs="Arial" w:ascii="Arial" w:hAnsi="Arial"/>
          <w:i/>
          <w:iCs/>
          <w:color w:val="000000"/>
          <w:szCs w:val="26"/>
        </w:rPr>
        <w:t>7</w:t>
      </w:r>
      <w:r>
        <w:rPr>
          <w:rFonts w:cs="Arial" w:ascii="Arial" w:hAnsi="Arial"/>
          <w:color w:val="000000"/>
          <w:szCs w:val="26"/>
        </w:rPr>
        <w:t xml:space="preserve"> Федерального закона от 27.07.2010 № 210-ФЗ «Об организации предоставления государственных и муниципальных услуг».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cs="Arial" w:ascii="Arial" w:hAnsi="Arial"/>
          <w:color w:val="000000"/>
          <w:szCs w:val="26"/>
        </w:rPr>
        <w:t>д) обеспечивает регистрацию заявления в системе документооборота, а также выдачу заявителю (представителю заявителя) под личную подпись расписки о приеме заявления и документов.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cs="Arial" w:ascii="Arial" w:hAnsi="Arial"/>
          <w:color w:val="000000"/>
          <w:szCs w:val="26"/>
        </w:rPr>
        <w:t>3.2.3. </w:t>
      </w:r>
      <w:r>
        <w:rPr>
          <w:rFonts w:eastAsia="Arial" w:cs="Arial" w:ascii="Arial" w:hAnsi="Arial"/>
          <w:color w:val="000000"/>
          <w:szCs w:val="26"/>
          <w:lang w:eastAsia="ru-RU"/>
        </w:rPr>
        <w:t>При поступлении в администрацию заявления и документов в электронной форме, посредством почтового отправления или из МФЦ, сотрудник Управления в срок, установленный главой 2.13 регламента для регистрации заявления, проверяет наличие (отсутствие) указанных в пункте 2.8.2 главы 2.8 регламента оснований для отказа в их приеме.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eastAsia="Arial" w:cs="Arial" w:ascii="Arial" w:hAnsi="Arial"/>
          <w:color w:val="000000"/>
          <w:szCs w:val="26"/>
          <w:lang w:eastAsia="ru-RU"/>
        </w:rPr>
        <w:t>При отсутствии указанных в пункте 2.8.2 главы 2.8 регламента оснований для отказа в приеме заявления и документов сотрудник Управления в срок, установленный главой 2.13 регламента, обеспечивает  регистрацию заявления в системе документооборота.</w:t>
      </w:r>
      <w:r>
        <w:rPr>
          <w:rFonts w:eastAsia="Arial" w:cs="Arial" w:ascii="Arial" w:hAnsi="Arial"/>
          <w:color w:val="000000"/>
          <w:szCs w:val="26"/>
          <w:vertAlign w:val="superscript"/>
          <w:lang w:eastAsia="ru-RU"/>
        </w:rPr>
        <w:t xml:space="preserve">  </w:t>
      </w:r>
    </w:p>
    <w:p>
      <w:pPr>
        <w:pStyle w:val="11"/>
        <w:spacing w:lineRule="auto" w:line="240"/>
        <w:ind w:firstLine="567"/>
        <w:jc w:val="both"/>
        <w:rPr>
          <w:szCs w:val="26"/>
        </w:rPr>
      </w:pPr>
      <w:r>
        <w:rPr>
          <w:rFonts w:eastAsia="Arial" w:cs="Arial" w:ascii="Arial" w:hAnsi="Arial"/>
          <w:color w:val="000000"/>
          <w:szCs w:val="26"/>
          <w:lang w:eastAsia="ru-RU"/>
        </w:rPr>
        <w:t>При наличии указанных в пункте 2.8.2 главы 2.8 регламента оснований для отказа в приеме заявления и документов сотрудник Управления в срок, установленный главой 2.13 регламента для регистрации заявления, готовит уведомление об отказе в приеме заявления и документов с указанием оснований такого отказа и направляет его заявителю (представителю заявителя) способом, выбранным в заявлении для получения результата предоставления муниципальной услуги, с учетом положений постановления Правительства Российской Федерации от 25.08.2012 № 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о направлении уведомления об отказе в приеме заявления и документов, направленных в электронной форме и подписанных усиленной квалифицированной электронной подписью.</w:t>
      </w:r>
    </w:p>
    <w:p>
      <w:pPr>
        <w:pStyle w:val="11"/>
        <w:spacing w:lineRule="auto" w:line="240"/>
        <w:ind w:firstLine="510"/>
        <w:jc w:val="both"/>
        <w:rPr/>
      </w:pPr>
      <w:r>
        <w:rPr>
          <w:rFonts w:eastAsia="Arial" w:cs="Arial" w:ascii="Arial" w:hAnsi="Arial"/>
          <w:bCs/>
          <w:color w:val="000000"/>
          <w:szCs w:val="26"/>
          <w:lang w:eastAsia="ru-RU"/>
        </w:rPr>
        <w:t>3.2.4. Сотрудник Управления в день поступления к нему зарегистрированного заявления осуществляет</w:t>
      </w:r>
      <w:r>
        <w:rPr>
          <w:rFonts w:cs="Arial" w:ascii="Arial" w:hAnsi="Arial"/>
          <w:szCs w:val="26"/>
        </w:rPr>
        <w:t xml:space="preserve"> проверку заявления</w:t>
      </w:r>
      <w:r>
        <w:rPr>
          <w:rFonts w:cs="Arial" w:ascii="Arial" w:hAnsi="Arial"/>
          <w:szCs w:val="26"/>
          <w:lang w:eastAsia="ru-RU"/>
        </w:rPr>
        <w:t xml:space="preserve"> и документов, </w:t>
      </w:r>
      <w:r>
        <w:rPr>
          <w:rFonts w:cs="Arial" w:ascii="Arial" w:hAnsi="Arial"/>
          <w:szCs w:val="26"/>
        </w:rPr>
        <w:t xml:space="preserve">прилагаемых к нему в обязательном порядке, на предмет наличия </w:t>
      </w:r>
      <w:r>
        <w:rPr>
          <w:rFonts w:cs="Arial" w:ascii="Arial" w:hAnsi="Arial"/>
          <w:szCs w:val="26"/>
          <w:lang w:eastAsia="ru-RU"/>
        </w:rPr>
        <w:t xml:space="preserve">оснований для возврата заявления, указанных пункте </w:t>
      </w:r>
      <w:r>
        <w:rPr>
          <w:rFonts w:eastAsia="Arial" w:cs="Arial" w:ascii="Arial" w:hAnsi="Arial"/>
          <w:color w:val="000000"/>
          <w:szCs w:val="26"/>
          <w:lang w:eastAsia="ru-RU"/>
        </w:rPr>
        <w:t xml:space="preserve">2.8.1 </w:t>
      </w:r>
      <w:r>
        <w:rPr>
          <w:rFonts w:cs="Arial" w:ascii="Arial" w:hAnsi="Arial"/>
          <w:szCs w:val="26"/>
          <w:lang w:eastAsia="ru-RU"/>
        </w:rPr>
        <w:t>главы 2.8 настоящего регламента.</w:t>
      </w:r>
    </w:p>
    <w:p>
      <w:pPr>
        <w:pStyle w:val="11"/>
        <w:spacing w:lineRule="auto" w:line="240"/>
        <w:ind w:firstLine="510"/>
        <w:jc w:val="both"/>
        <w:rPr/>
      </w:pPr>
      <w:r>
        <w:rPr>
          <w:rFonts w:cs="Arial" w:ascii="Arial" w:hAnsi="Arial"/>
          <w:szCs w:val="26"/>
          <w:lang w:eastAsia="ru-RU"/>
        </w:rPr>
        <w:t xml:space="preserve">При отсутствии оснований для возврата заявления, указанных пункте </w:t>
      </w:r>
      <w:r>
        <w:rPr>
          <w:rFonts w:eastAsia="Arial" w:cs="Arial" w:ascii="Arial" w:hAnsi="Arial"/>
          <w:color w:val="000000"/>
          <w:szCs w:val="26"/>
          <w:lang w:eastAsia="ru-RU"/>
        </w:rPr>
        <w:t>2.8.1 главы</w:t>
      </w:r>
      <w:r>
        <w:rPr>
          <w:rFonts w:cs="Arial" w:ascii="Arial" w:hAnsi="Arial"/>
          <w:szCs w:val="26"/>
          <w:lang w:eastAsia="ru-RU"/>
        </w:rPr>
        <w:t xml:space="preserve"> 2.8 настоящего регламента, сотрудник Управления осуществляет </w:t>
      </w:r>
      <w:r>
        <w:rPr>
          <w:rFonts w:cs="Arial" w:ascii="Arial" w:hAnsi="Arial"/>
          <w:szCs w:val="26"/>
        </w:rPr>
        <w:t>дальнейшее рассмотрение зарегистрированного заявления.</w:t>
      </w:r>
    </w:p>
    <w:p>
      <w:pPr>
        <w:pStyle w:val="11"/>
        <w:spacing w:lineRule="auto" w:line="240"/>
        <w:ind w:firstLine="510"/>
        <w:jc w:val="both"/>
        <w:rPr/>
      </w:pPr>
      <w:r>
        <w:rPr>
          <w:rFonts w:eastAsia="Arial" w:cs="Arial" w:ascii="Arial" w:hAnsi="Arial"/>
          <w:color w:val="000000"/>
          <w:szCs w:val="26"/>
          <w:lang w:eastAsia="ru-RU"/>
        </w:rPr>
        <w:t xml:space="preserve">При выявлении одного или нескольких оснований для возврата заявления, указанных в пункте 2.8.1 главы 2.8 настоящего регламента, сотрудник Управления в течение 1 рабочего дня со дня, следующего за днем поступления зарегистрированного заявления, осуществляет подготовку проекта уведомления о возврате заявления заявителю (представителю заявителя), в котором указываются причины возврата такого заявления, и передает его на утверждение (подписание) </w:t>
      </w:r>
      <w:r>
        <w:rPr>
          <w:rFonts w:eastAsia="Arial" w:cs="Arial" w:ascii="Arial" w:hAnsi="Arial"/>
          <w:color w:val="000000"/>
          <w:szCs w:val="26"/>
          <w:lang w:eastAsia="en-US"/>
        </w:rPr>
        <w:t>заместителю Главы Администрации, курирующему деятельность Управления (далее - Заместитель Главы Администрации)</w:t>
      </w:r>
      <w:r>
        <w:rPr>
          <w:rFonts w:eastAsia="Arial" w:cs="Arial" w:ascii="Arial" w:hAnsi="Arial"/>
          <w:color w:val="000000"/>
          <w:szCs w:val="26"/>
          <w:lang w:eastAsia="ru-RU"/>
        </w:rPr>
        <w:t>. Проект уведомления о возврате заявления заявителю (представителю заявителя) подлежит утверждению (подписанию) Заместителем Главы Администрации в течение 1</w:t>
      </w:r>
      <w:r>
        <w:rPr>
          <w:rFonts w:eastAsia="Arial" w:cs="Arial" w:ascii="Arial" w:hAnsi="Arial"/>
          <w:bCs/>
          <w:color w:val="000000"/>
          <w:szCs w:val="26"/>
          <w:lang w:eastAsia="ru-RU"/>
        </w:rPr>
        <w:t xml:space="preserve"> рабочего дня со дня его поступления к Заместителю Главы Администрации. </w:t>
      </w:r>
      <w:r>
        <w:rPr>
          <w:rFonts w:eastAsia="Arial" w:cs="Arial" w:ascii="Arial" w:hAnsi="Arial"/>
          <w:color w:val="000000"/>
          <w:szCs w:val="26"/>
        </w:rPr>
        <w:t>Общий срок возврата заявления заявителю (представителю заявителя) составляет не более 10 календарных дней со дня поступления заявления о перераспределении земельного участка.</w:t>
      </w:r>
    </w:p>
    <w:p>
      <w:pPr>
        <w:pStyle w:val="11"/>
        <w:spacing w:lineRule="auto" w:line="240"/>
        <w:jc w:val="both"/>
        <w:rPr>
          <w:rFonts w:ascii="Arial" w:hAnsi="Arial"/>
          <w:szCs w:val="26"/>
        </w:rPr>
      </w:pPr>
      <w:r>
        <w:rPr>
          <w:rFonts w:ascii="Arial" w:hAnsi="Arial"/>
          <w:szCs w:val="26"/>
        </w:rPr>
      </w:r>
    </w:p>
    <w:p>
      <w:pPr>
        <w:pStyle w:val="11"/>
        <w:spacing w:lineRule="auto" w:line="240"/>
        <w:ind w:firstLine="567"/>
        <w:jc w:val="center"/>
        <w:rPr/>
      </w:pPr>
      <w:r>
        <w:rPr>
          <w:rFonts w:cs="Arial" w:ascii="Arial" w:hAnsi="Arial"/>
          <w:b/>
          <w:bCs/>
          <w:color w:val="000000"/>
          <w:szCs w:val="26"/>
        </w:rPr>
        <w:t xml:space="preserve">3.3. Рассмотрение зарегистрированного заявления, подготовка документов, необходимых для образования земельных участков в результате перераспределения земель и (или) земельного участка, находящегося в муниципальной собственности, </w:t>
      </w:r>
      <w:r>
        <w:rPr>
          <w:rFonts w:eastAsia="Arial" w:cs="Arial" w:ascii="Arial" w:hAnsi="Arial"/>
          <w:b/>
          <w:bCs/>
          <w:color w:val="000000"/>
          <w:szCs w:val="26"/>
        </w:rPr>
        <w:t xml:space="preserve">а также  земельных участков, государственная собственность на которые не разграничена, </w:t>
      </w:r>
      <w:r>
        <w:rPr>
          <w:rFonts w:cs="Arial" w:ascii="Arial" w:hAnsi="Arial"/>
          <w:b/>
          <w:bCs/>
          <w:color w:val="000000"/>
          <w:szCs w:val="26"/>
        </w:rPr>
        <w:t>и земельного участка, находящегося в частной собственности</w:t>
      </w:r>
    </w:p>
    <w:p>
      <w:pPr>
        <w:pStyle w:val="11"/>
        <w:spacing w:lineRule="auto" w:line="240"/>
        <w:ind w:firstLine="567"/>
        <w:jc w:val="center"/>
        <w:rPr>
          <w:rFonts w:ascii="Arial" w:hAnsi="Arial" w:cs="Arial"/>
          <w:b/>
          <w:b/>
          <w:bCs/>
          <w:color w:val="000000"/>
          <w:szCs w:val="26"/>
        </w:rPr>
      </w:pPr>
      <w:r>
        <w:rPr>
          <w:rFonts w:cs="Arial" w:ascii="Arial" w:hAnsi="Arial"/>
          <w:b/>
          <w:bCs/>
          <w:color w:val="000000"/>
          <w:szCs w:val="26"/>
        </w:rPr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3.3.1. Основанием для начала настоящей административной процедуры является окончание административной процедуры по регистрации заявления и документов, прилагаемых к нему в обязательном порядке, предусмотренной главой 3.2 настоящего регламента</w:t>
      </w:r>
      <w:r>
        <w:rPr>
          <w:rFonts w:cs="Arial" w:ascii="Arial" w:hAnsi="Arial"/>
          <w:color w:val="000000"/>
          <w:szCs w:val="26"/>
          <w:lang w:eastAsia="ru-RU"/>
        </w:rPr>
        <w:t xml:space="preserve"> </w:t>
      </w:r>
      <w:r>
        <w:rPr>
          <w:rFonts w:cs="Arial" w:ascii="Arial" w:hAnsi="Arial"/>
          <w:color w:val="000000"/>
          <w:szCs w:val="26"/>
        </w:rPr>
        <w:t xml:space="preserve">(при отсутствии оснований для возврата заявления, указанных в пункте 2.8.1 </w:t>
      </w:r>
      <w:r>
        <w:rPr>
          <w:rFonts w:cs="Arial" w:ascii="Arial" w:hAnsi="Arial"/>
          <w:color w:val="000000"/>
          <w:szCs w:val="26"/>
          <w:lang w:eastAsia="ru-RU"/>
        </w:rPr>
        <w:t>главы 2.8 настоящего регламента</w:t>
      </w:r>
      <w:r>
        <w:rPr>
          <w:rFonts w:cs="Arial" w:ascii="Arial" w:hAnsi="Arial"/>
          <w:color w:val="000000"/>
          <w:szCs w:val="26"/>
        </w:rPr>
        <w:t>).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 xml:space="preserve">3.3.2. При непредставлении документов, указанных в пункте 2.7.1 главы 2.7 </w:t>
      </w:r>
      <w:r>
        <w:rPr>
          <w:rFonts w:cs="Arial" w:ascii="Arial" w:hAnsi="Arial"/>
          <w:color w:val="000000"/>
          <w:szCs w:val="26"/>
          <w:lang w:eastAsia="ru-RU"/>
        </w:rPr>
        <w:t>настоящего регламента</w:t>
      </w:r>
      <w:r>
        <w:rPr>
          <w:rFonts w:cs="Arial" w:ascii="Arial" w:hAnsi="Arial"/>
          <w:color w:val="000000"/>
          <w:szCs w:val="26"/>
        </w:rPr>
        <w:t xml:space="preserve">, заявителем (представителем заявителя) самостоятельно, сотрудник Управления не позднее 2 рабочих дней, следующих за днем поступления заявления и документов, осуществляет подготовку и направление межведомственных запросов по системе межведомственного электронного взаимодействия Тюменской области либо посредством внутриведомственного взаимодействия со структурными подразделениями администрации в органы и организации, указанные в пункте 2.7.1 главы 2.7 </w:t>
      </w:r>
      <w:r>
        <w:rPr>
          <w:rFonts w:cs="Arial" w:ascii="Arial" w:hAnsi="Arial"/>
          <w:color w:val="000000"/>
          <w:szCs w:val="26"/>
          <w:lang w:eastAsia="ru-RU"/>
        </w:rPr>
        <w:t>настоящего регламента</w:t>
      </w:r>
      <w:r>
        <w:rPr>
          <w:rFonts w:cs="Arial" w:ascii="Arial" w:hAnsi="Arial"/>
          <w:color w:val="000000"/>
          <w:szCs w:val="26"/>
        </w:rPr>
        <w:t xml:space="preserve">. При предоставлении заявителем (представителем заявителя) самостоятельно документов, указанных в пункте 2.7.1 главы 2.7 </w:t>
      </w:r>
      <w:r>
        <w:rPr>
          <w:rFonts w:cs="Arial" w:ascii="Arial" w:hAnsi="Arial"/>
          <w:color w:val="000000"/>
          <w:szCs w:val="26"/>
          <w:lang w:eastAsia="ru-RU"/>
        </w:rPr>
        <w:t>настоящего регламента</w:t>
      </w:r>
      <w:r>
        <w:rPr>
          <w:rFonts w:cs="Arial" w:ascii="Arial" w:hAnsi="Arial"/>
          <w:color w:val="000000"/>
          <w:szCs w:val="26"/>
        </w:rPr>
        <w:t>, межведомственное электронное взаимодействие не проводится.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 xml:space="preserve">3.3.3. Сотрудник Управления в течение 3 календарных дней со дня поступления в Администрацию запрашиваемой информации (документов) с использованием системы межведомственного информационного взаимодействия или со дня регистрации заявления и документов в случае предоставления документов, указанных в пункте 2.7.1 главы 2.7 </w:t>
      </w:r>
      <w:r>
        <w:rPr>
          <w:rFonts w:cs="Arial" w:ascii="Arial" w:hAnsi="Arial"/>
          <w:color w:val="000000"/>
          <w:szCs w:val="26"/>
          <w:lang w:eastAsia="ru-RU"/>
        </w:rPr>
        <w:t>настоящего регламента</w:t>
      </w:r>
      <w:r>
        <w:rPr>
          <w:rFonts w:cs="Arial" w:ascii="Arial" w:hAnsi="Arial"/>
          <w:color w:val="000000"/>
          <w:szCs w:val="26"/>
        </w:rPr>
        <w:t xml:space="preserve"> заявителем (представителем заявителя) самостоятельно, осуществляет проверку заявления, документов и полученных в ходе межведомственного электронного взаимодействия документов (сведений) на предмет наличия оснований для отказа в предоставлении муниципальной услуги, установленных пунктом 2.9.1 главы 2.9 </w:t>
      </w:r>
      <w:r>
        <w:rPr>
          <w:rFonts w:cs="Arial" w:ascii="Arial" w:hAnsi="Arial"/>
          <w:color w:val="000000"/>
          <w:szCs w:val="26"/>
          <w:lang w:eastAsia="ru-RU"/>
        </w:rPr>
        <w:t>настоящего регламента</w:t>
      </w:r>
      <w:r>
        <w:rPr>
          <w:rFonts w:cs="Arial" w:ascii="Arial" w:hAnsi="Arial"/>
          <w:color w:val="000000"/>
          <w:szCs w:val="26"/>
        </w:rPr>
        <w:t>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  <w:lang w:eastAsia="ru-RU"/>
        </w:rPr>
        <w:t>3.3.4. При наличии оснований для отказа в предоставлении муниципальной услуги, указанных в пункте 2.9.1 главы 2.9 настоящего регламента, сотрудник Управления в течение 2 рабочих дней со дня их выявления: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 xml:space="preserve">а) осуществляет подготовку проекта решения в форме распоряжения об отказе в заключении соглашения о перераспределении земельных участков. Отказ в заключении соглашения о перераспределении земельных участков должен быть мотивированным с указанием (описанием) конкретных оснований отказа из установленных в пункте 2.9.1 </w:t>
      </w:r>
      <w:r>
        <w:rPr>
          <w:rFonts w:cs="Arial" w:ascii="Arial" w:hAnsi="Arial"/>
          <w:color w:val="000000"/>
          <w:szCs w:val="26"/>
          <w:lang w:eastAsia="ru-RU"/>
        </w:rPr>
        <w:t>главы 2.9 настоящего регламента, а также положения заявления или документа, в отношении которых выявлены такие основания</w:t>
      </w:r>
      <w:r>
        <w:rPr>
          <w:rFonts w:cs="Arial" w:ascii="Arial" w:hAnsi="Arial"/>
          <w:color w:val="000000"/>
          <w:szCs w:val="26"/>
        </w:rPr>
        <w:t>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б) передает подготовленный проект решения в форме распоряжения об отказе в заключении соглашения о перераспределении земельных участков на утверждение (подписание) в сектор делопроизводства, документационного обеспечения и контроля Аппарата Главы Администрации Уватского муниципального района  (далее — Сектор) для утверждения (подписания) на заседании Коллегии Администрации.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Сотрудники Сектора обеспечивают подписание (утверждение) проекта решения уполномоченным должностным лицом Администрации на заседании Коллегии Администрации, и в течение 1 рабочего дня со дня подписания (утверждения) передают подписанное решение (распоряжение) в Управление для выдачи (направления) заявителю указанным в заявлениях способом получения результата муниципальной услуги.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3.3.5. </w:t>
      </w:r>
      <w:r>
        <w:rPr>
          <w:rFonts w:cs="Arial" w:ascii="Arial" w:hAnsi="Arial"/>
          <w:color w:val="000000"/>
          <w:szCs w:val="26"/>
          <w:lang w:eastAsia="ru-RU"/>
        </w:rPr>
        <w:t>При отсутствии</w:t>
      </w:r>
      <w:r>
        <w:rPr>
          <w:rFonts w:cs="Arial" w:ascii="Arial" w:hAnsi="Arial"/>
          <w:color w:val="000000"/>
          <w:szCs w:val="26"/>
        </w:rPr>
        <w:t xml:space="preserve"> оснований для отказа в предоставлении муниципальной услуги, указанных в пункте 2.9.1 </w:t>
      </w:r>
      <w:r>
        <w:rPr>
          <w:rFonts w:cs="Arial" w:ascii="Arial" w:hAnsi="Arial"/>
          <w:color w:val="000000"/>
          <w:szCs w:val="26"/>
          <w:lang w:eastAsia="ru-RU"/>
        </w:rPr>
        <w:t xml:space="preserve">главы 2.9 настоящего регламента, </w:t>
      </w:r>
      <w:r>
        <w:rPr>
          <w:rFonts w:cs="Arial" w:ascii="Arial" w:hAnsi="Arial"/>
          <w:color w:val="000000"/>
          <w:szCs w:val="26"/>
        </w:rPr>
        <w:t xml:space="preserve">в случае если 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собственности, осуществляется в соответствии с утвержденным проектом межевания территории, сотрудник Управления в течение </w:t>
      </w:r>
      <w:r>
        <w:rPr>
          <w:rFonts w:cs="Arial" w:ascii="Arial" w:hAnsi="Arial"/>
          <w:color w:val="000000"/>
          <w:szCs w:val="26"/>
          <w:lang w:eastAsia="ru-RU"/>
        </w:rPr>
        <w:t xml:space="preserve">2 рабочих </w:t>
      </w:r>
      <w:r>
        <w:rPr>
          <w:rFonts w:cs="Arial" w:ascii="Arial" w:hAnsi="Arial"/>
          <w:color w:val="000000"/>
          <w:szCs w:val="26"/>
        </w:rPr>
        <w:t>дней со дня выявления их отсутствия: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  <w:color w:val="000000"/>
          <w:szCs w:val="26"/>
        </w:rPr>
      </w:pPr>
      <w:r>
        <w:rPr>
          <w:rFonts w:cs="Arial" w:ascii="Arial" w:hAnsi="Arial"/>
          <w:color w:val="000000"/>
          <w:szCs w:val="26"/>
        </w:rPr>
        <w:t>а) осуществляет подготовку проекта согласия на заключение соглашения о перераспределении земельных участков в соответствии с утвержденным проектом межевания территории;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 xml:space="preserve">б) передает подготовленный проект согласия на заключение соглашения о перераспределении земельных участков в соответствии с утвержденным проектом межевания территории на утверждение (подписание) Заместителю Главы Администрации, который подлежит утверждению (подписанию) в течение </w:t>
      </w:r>
      <w:r>
        <w:rPr>
          <w:rFonts w:cs="Arial" w:ascii="Arial" w:hAnsi="Arial"/>
          <w:color w:val="000000"/>
          <w:szCs w:val="26"/>
          <w:lang w:eastAsia="ru-RU"/>
        </w:rPr>
        <w:t xml:space="preserve">2 рабочих </w:t>
      </w:r>
      <w:r>
        <w:rPr>
          <w:rFonts w:cs="Arial" w:ascii="Arial" w:hAnsi="Arial"/>
          <w:color w:val="000000"/>
          <w:szCs w:val="26"/>
        </w:rPr>
        <w:t>дней со дня их поступления к Заместителю Главы Администрации.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 xml:space="preserve">Сотрудник Управления в течение </w:t>
      </w:r>
      <w:r>
        <w:rPr>
          <w:rFonts w:cs="Arial" w:ascii="Arial" w:hAnsi="Arial"/>
          <w:color w:val="000000"/>
          <w:szCs w:val="26"/>
          <w:lang w:eastAsia="ru-RU"/>
        </w:rPr>
        <w:t xml:space="preserve">1 </w:t>
      </w:r>
      <w:r>
        <w:rPr>
          <w:rFonts w:eastAsia="Arial" w:cs="Arial" w:ascii="Arial" w:hAnsi="Arial"/>
          <w:color w:val="000000"/>
          <w:szCs w:val="26"/>
          <w:lang w:eastAsia="ru-RU"/>
        </w:rPr>
        <w:t>рабочего</w:t>
      </w:r>
      <w:r>
        <w:rPr>
          <w:rFonts w:cs="Arial" w:ascii="Arial" w:hAnsi="Arial"/>
          <w:color w:val="000000"/>
          <w:szCs w:val="26"/>
        </w:rPr>
        <w:t xml:space="preserve"> дня, следующего за днем утверждения (подписания) Заместителем Главы Администрации соглашения о перераспределении земельных участков, в зависимости от указанного в заявлении способа получения результата муниципальной услуги обеспечивает его направление заявителю (представителю заявителя).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3.3.6. </w:t>
      </w:r>
      <w:r>
        <w:rPr>
          <w:rFonts w:cs="Arial" w:ascii="Arial" w:hAnsi="Arial"/>
          <w:color w:val="000000"/>
          <w:szCs w:val="26"/>
          <w:lang w:eastAsia="ru-RU"/>
        </w:rPr>
        <w:t>При отсутствии</w:t>
      </w:r>
      <w:r>
        <w:rPr>
          <w:rFonts w:cs="Arial" w:ascii="Arial" w:hAnsi="Arial"/>
          <w:color w:val="000000"/>
          <w:szCs w:val="26"/>
        </w:rPr>
        <w:t xml:space="preserve"> оснований для отказа в предоставлении муниципальной услуги, указанных в пункте 2.9.1 </w:t>
      </w:r>
      <w:r>
        <w:rPr>
          <w:rFonts w:cs="Arial" w:ascii="Arial" w:hAnsi="Arial"/>
          <w:color w:val="000000"/>
          <w:szCs w:val="26"/>
          <w:lang w:eastAsia="ru-RU"/>
        </w:rPr>
        <w:t xml:space="preserve">главы 2.9 настоящего регламента, </w:t>
      </w:r>
      <w:r>
        <w:rPr>
          <w:rFonts w:cs="Arial" w:ascii="Arial" w:hAnsi="Arial"/>
          <w:color w:val="000000"/>
          <w:szCs w:val="26"/>
        </w:rPr>
        <w:t xml:space="preserve">в случае если перераспределение земель и (или) земельных участков, находящихся в муниципальной собственности, и земельных участков, находящихся в частной собственности, осуществляется в соответствии со схемой расположения земельного участка, сотрудник Управления в течение </w:t>
      </w:r>
      <w:r>
        <w:rPr>
          <w:rFonts w:cs="Arial" w:ascii="Arial" w:hAnsi="Arial"/>
          <w:color w:val="000000"/>
          <w:szCs w:val="26"/>
          <w:lang w:eastAsia="ru-RU"/>
        </w:rPr>
        <w:t xml:space="preserve">2 рабочих </w:t>
      </w:r>
      <w:r>
        <w:rPr>
          <w:rFonts w:cs="Arial" w:ascii="Arial" w:hAnsi="Arial"/>
          <w:color w:val="000000"/>
          <w:szCs w:val="26"/>
        </w:rPr>
        <w:t>дней со дня выявления их отсутствия: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  <w:lang w:eastAsia="ru-RU"/>
        </w:rPr>
        <w:t xml:space="preserve">а) осуществляет </w:t>
      </w:r>
      <w:r>
        <w:rPr>
          <w:rFonts w:cs="Arial" w:ascii="Arial" w:hAnsi="Arial"/>
          <w:color w:val="000000"/>
          <w:szCs w:val="26"/>
        </w:rPr>
        <w:t>подготовку проекта решения в форме распоряжения об утверждении подготовленной заявителем (представителем заявителя) схемы расположения земельного участка;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б) передает подготовленный проект решения об утверждении подготовленной заявителем (представителем заявителя) схемы расположения земельного участка на утверждение (подписание) в Сектор для утверждения (подписания) на заседании Коллегии Администрации.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</w:rPr>
      </w:pPr>
      <w:r>
        <w:rPr>
          <w:rFonts w:ascii="Arial" w:hAnsi="Arial"/>
          <w:color w:val="000000"/>
          <w:szCs w:val="26"/>
        </w:rPr>
        <w:t>Сотрудники Сектора обеспечивают подписание (утверждение) проекта решения уполномоченным должностным лицом Администрации на заседании Коллегии Администрации, и в течение 1 рабочего дня со дня подписания (утверждения) передают подписанное решение (распоряжение) в Управление для выдачи (направления) заявителю указанным в заявлениях способом получения результата муниципальной услуги.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>3.3.7. </w:t>
      </w:r>
      <w:r>
        <w:rPr>
          <w:rFonts w:ascii="Arial" w:hAnsi="Arial"/>
          <w:szCs w:val="26"/>
        </w:rPr>
        <w:t>В период рассмотрения заявления заявитель (представитель заявителя) вправе отказаться от получения муниципальной услуги путем направления в администрацию письменного заявления оформленного в свободной форме. Рассмотрение заявления о предоставлении муниципальной услуги прекращается со дня регистрации заявления в управлении.</w:t>
      </w:r>
    </w:p>
    <w:p>
      <w:pPr>
        <w:pStyle w:val="Normal"/>
        <w:shd w:fill="FFFFFF" w:val="clear"/>
        <w:ind w:firstLine="567"/>
        <w:rPr>
          <w:szCs w:val="26"/>
          <w:highlight w:val="red"/>
        </w:rPr>
      </w:pPr>
      <w:r>
        <w:rPr>
          <w:szCs w:val="26"/>
          <w:highlight w:val="red"/>
        </w:rPr>
      </w:r>
    </w:p>
    <w:p>
      <w:pPr>
        <w:pStyle w:val="11"/>
        <w:spacing w:lineRule="auto" w:line="240"/>
        <w:ind w:firstLine="567"/>
        <w:jc w:val="center"/>
        <w:rPr/>
      </w:pPr>
      <w:r>
        <w:rPr>
          <w:rFonts w:cs="Arial" w:ascii="Arial" w:hAnsi="Arial"/>
          <w:b/>
          <w:bCs/>
          <w:color w:val="000000"/>
          <w:szCs w:val="26"/>
          <w:lang w:eastAsia="ru-RU"/>
        </w:rPr>
        <w:t>3.4. Подготовка соглашения о перераспределении земельных участков после представления</w:t>
      </w:r>
      <w:r>
        <w:rPr>
          <w:rFonts w:cs="Arial" w:ascii="Arial" w:hAnsi="Arial"/>
          <w:b/>
          <w:bCs/>
          <w:color w:val="000000"/>
          <w:szCs w:val="26"/>
        </w:rPr>
        <w:t xml:space="preserve"> </w:t>
      </w:r>
      <w:r>
        <w:rPr>
          <w:rFonts w:cs="Arial" w:ascii="Arial" w:hAnsi="Arial"/>
          <w:b/>
          <w:bCs/>
          <w:color w:val="000000"/>
          <w:szCs w:val="26"/>
          <w:lang w:eastAsia="ru-RU"/>
        </w:rPr>
        <w:t>кадастрового паспорта земельного участка или земельных участков, образуемых в результате перераспределения и направление (выдача) его заявителю</w:t>
      </w:r>
    </w:p>
    <w:p>
      <w:pPr>
        <w:pStyle w:val="11"/>
        <w:spacing w:lineRule="auto" w:line="240"/>
        <w:ind w:firstLine="567"/>
        <w:jc w:val="center"/>
        <w:rPr>
          <w:rFonts w:ascii="Arial" w:hAnsi="Arial" w:cs="Arial"/>
          <w:b/>
          <w:b/>
          <w:bCs/>
          <w:color w:val="000000"/>
          <w:szCs w:val="26"/>
          <w:lang w:eastAsia="ru-RU"/>
        </w:rPr>
      </w:pPr>
      <w:r>
        <w:rPr>
          <w:rFonts w:cs="Arial" w:ascii="Arial" w:hAnsi="Arial"/>
          <w:b/>
          <w:bCs/>
          <w:color w:val="000000"/>
          <w:szCs w:val="26"/>
          <w:lang w:eastAsia="ru-RU"/>
        </w:rPr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  <w:lang w:eastAsia="ru-RU"/>
        </w:rPr>
        <w:t xml:space="preserve">3.4.1. Основанием для начала исполнения настоящей административной процедуры является </w:t>
      </w:r>
      <w:r>
        <w:rPr>
          <w:rFonts w:eastAsia="Arial" w:cs="Arial" w:ascii="Arial" w:hAnsi="Arial"/>
          <w:color w:val="000000"/>
          <w:szCs w:val="26"/>
          <w:lang w:eastAsia="ru-RU"/>
        </w:rPr>
        <w:t>окончание административной процедуры по приему и регистрации</w:t>
      </w:r>
      <w:r>
        <w:rPr>
          <w:rFonts w:cs="Arial" w:ascii="Arial" w:hAnsi="Arial"/>
          <w:color w:val="000000"/>
          <w:szCs w:val="26"/>
          <w:lang w:eastAsia="ru-RU"/>
        </w:rPr>
        <w:t xml:space="preserve"> кадастрового паспорта земельного участка или земельных участков, образуемых в результате перераспределения, представленного заявителем (представителем заявления)</w:t>
      </w:r>
      <w:r>
        <w:rPr>
          <w:rFonts w:eastAsia="Arial" w:cs="Arial" w:ascii="Arial" w:hAnsi="Arial"/>
          <w:color w:val="000000"/>
          <w:szCs w:val="26"/>
          <w:lang w:eastAsia="ru-RU"/>
        </w:rPr>
        <w:t xml:space="preserve">, прием и регистрация которого осуществляется в порядке, установленном главой 3.2 настоящего регламента для </w:t>
      </w:r>
      <w:r>
        <w:rPr>
          <w:rFonts w:cs="Arial" w:ascii="Arial" w:hAnsi="Arial"/>
          <w:color w:val="000000"/>
          <w:szCs w:val="26"/>
          <w:lang w:eastAsia="ru-RU"/>
        </w:rPr>
        <w:t xml:space="preserve">приема и регистрации заявления </w:t>
      </w:r>
      <w:r>
        <w:rPr>
          <w:rFonts w:eastAsia="Arial" w:cs="Arial" w:ascii="Arial" w:hAnsi="Arial"/>
          <w:color w:val="000000"/>
          <w:szCs w:val="26"/>
          <w:lang w:eastAsia="ru-RU"/>
        </w:rPr>
        <w:t>о предоставлении муниципальной услуги.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  <w:lang w:eastAsia="ru-RU"/>
        </w:rPr>
        <w:t>3.4.2. Сотрудник Управления в течение 2 рабочих дней со дня регистрации кадастрового паспорта земельного участка или земельных участков, образуемых в результате перераспределения:</w:t>
      </w:r>
    </w:p>
    <w:p>
      <w:pPr>
        <w:pStyle w:val="11"/>
        <w:spacing w:lineRule="auto" w:line="240"/>
        <w:ind w:firstLine="567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  <w:szCs w:val="26"/>
        </w:rPr>
        <w:t>а) </w:t>
      </w:r>
      <w:r>
        <w:rPr>
          <w:rFonts w:cs="Arial" w:ascii="Arial" w:hAnsi="Arial"/>
          <w:color w:val="000000"/>
          <w:szCs w:val="26"/>
          <w:lang w:eastAsia="ru-RU"/>
        </w:rPr>
        <w:t xml:space="preserve">осуществляет </w:t>
      </w:r>
      <w:r>
        <w:rPr>
          <w:rFonts w:cs="Arial" w:ascii="Arial" w:hAnsi="Arial"/>
          <w:color w:val="000000"/>
          <w:szCs w:val="26"/>
        </w:rPr>
        <w:t>подготовку проекта соглашения о перераспределении земельных участков;</w:t>
      </w:r>
    </w:p>
    <w:p>
      <w:pPr>
        <w:pStyle w:val="11"/>
        <w:spacing w:lineRule="auto" w:line="240"/>
        <w:ind w:firstLine="567"/>
        <w:jc w:val="both"/>
        <w:rPr/>
      </w:pPr>
      <w:r>
        <w:rPr>
          <w:rFonts w:cs="Arial" w:ascii="Arial" w:hAnsi="Arial"/>
          <w:color w:val="000000"/>
          <w:szCs w:val="26"/>
        </w:rPr>
        <w:t xml:space="preserve">б) передает подготовленный проект соглашения о перераспределении земельных участков на утверждение (подписание) Заместителю Главы Администрации, который подлежит утверждению (подписанию) в течение </w:t>
      </w:r>
      <w:r>
        <w:rPr>
          <w:rFonts w:cs="Arial" w:ascii="Arial" w:hAnsi="Arial"/>
          <w:color w:val="000000"/>
          <w:szCs w:val="26"/>
          <w:lang w:eastAsia="ru-RU"/>
        </w:rPr>
        <w:t xml:space="preserve">2 рабочих </w:t>
      </w:r>
      <w:r>
        <w:rPr>
          <w:rFonts w:cs="Arial" w:ascii="Arial" w:hAnsi="Arial"/>
          <w:color w:val="000000"/>
          <w:szCs w:val="26"/>
        </w:rPr>
        <w:t>дней со дня их поступления к Заместителю Главы Администрации.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cs="Arial" w:ascii="Arial" w:hAnsi="Arial"/>
          <w:color w:val="000000"/>
          <w:szCs w:val="26"/>
        </w:rPr>
        <w:t>Сотрудник У</w:t>
      </w:r>
      <w:r>
        <w:rPr>
          <w:rFonts w:cs="Arial" w:ascii="Arial" w:hAnsi="Arial"/>
          <w:color w:val="000000"/>
          <w:szCs w:val="26"/>
          <w:lang w:eastAsia="ru-RU"/>
        </w:rPr>
        <w:t>правления</w:t>
      </w:r>
      <w:r>
        <w:rPr>
          <w:rFonts w:cs="Arial" w:ascii="Arial" w:hAnsi="Arial"/>
          <w:color w:val="000000"/>
          <w:szCs w:val="26"/>
        </w:rPr>
        <w:t xml:space="preserve"> в течение </w:t>
      </w:r>
      <w:r>
        <w:rPr>
          <w:rFonts w:cs="Arial" w:ascii="Arial" w:hAnsi="Arial"/>
          <w:color w:val="000000"/>
          <w:szCs w:val="26"/>
          <w:lang w:eastAsia="ru-RU"/>
        </w:rPr>
        <w:t xml:space="preserve">1 </w:t>
      </w:r>
      <w:r>
        <w:rPr>
          <w:rFonts w:eastAsia="Arial" w:cs="Arial" w:ascii="Arial" w:hAnsi="Arial"/>
          <w:bCs/>
          <w:color w:val="000000"/>
          <w:szCs w:val="26"/>
          <w:lang w:eastAsia="ru-RU"/>
        </w:rPr>
        <w:t>рабочего</w:t>
      </w:r>
      <w:r>
        <w:rPr>
          <w:rFonts w:cs="Arial" w:ascii="Arial" w:hAnsi="Arial"/>
          <w:color w:val="000000"/>
          <w:szCs w:val="26"/>
        </w:rPr>
        <w:t xml:space="preserve"> дня, следующего за днем утверждения (подписания) Заместителем Главы Администрации проекта соглашения о перераспределении земельных участков, в зависимости от указанного в заявлении способа получения результата муниципальной услуги обеспечивает его направление заявителю (представителю заявителя).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ascii="Arial" w:hAnsi="Arial"/>
          <w:b/>
          <w:color w:val="000000"/>
          <w:szCs w:val="26"/>
        </w:rPr>
        <w:t>3.5. Исправление допущенных опечаток и ошибок в выданных в результате предоставления муниципальной услуги документах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ascii="Arial" w:hAnsi="Arial"/>
          <w:color w:val="000000"/>
          <w:szCs w:val="26"/>
        </w:rPr>
        <w:t xml:space="preserve">3.5.1. Основанием для начала административной процедуры является выявление заявителем </w:t>
      </w:r>
      <w:r>
        <w:rPr>
          <w:rFonts w:eastAsia="Arial" w:ascii="Arial" w:hAnsi="Arial"/>
          <w:color w:val="000000"/>
          <w:szCs w:val="26"/>
          <w:lang w:eastAsia="ru-RU"/>
        </w:rPr>
        <w:t xml:space="preserve">(представителем заявителя) </w:t>
      </w:r>
      <w:r>
        <w:rPr>
          <w:rFonts w:ascii="Arial" w:hAnsi="Arial"/>
          <w:color w:val="000000"/>
          <w:szCs w:val="26"/>
        </w:rPr>
        <w:t>в выданных в результате предоставления муниципальной услуги документах опечаток и (или) ошибок. Заявитель (представитель заявителя) может подать заявление об исправлении допущенных опечаток и (или) ошибок.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ascii="Arial" w:hAnsi="Arial"/>
          <w:color w:val="000000"/>
          <w:szCs w:val="26"/>
        </w:rPr>
        <w:t>3.5.2. При обращении с заявлением об исправлении допущенных опечаток и (или) ошибок заявитель (представитель заявителя) представляет:</w:t>
      </w:r>
    </w:p>
    <w:p>
      <w:pPr>
        <w:pStyle w:val="11"/>
        <w:spacing w:lineRule="auto" w:line="240"/>
        <w:ind w:firstLine="567"/>
        <w:jc w:val="both"/>
        <w:rPr>
          <w:rFonts w:ascii="Arial" w:hAnsi="Arial"/>
          <w:szCs w:val="26"/>
        </w:rPr>
      </w:pPr>
      <w:r>
        <w:rPr>
          <w:rFonts w:ascii="Arial" w:hAnsi="Arial"/>
          <w:color w:val="000000"/>
          <w:szCs w:val="26"/>
        </w:rPr>
        <w:t xml:space="preserve">а) заявление об исправлении допущенных опечаток и (или) ошибок по форме, согласно приложению №2 к </w:t>
      </w:r>
      <w:r>
        <w:rPr>
          <w:rFonts w:eastAsia="Arial" w:ascii="Arial" w:hAnsi="Arial"/>
          <w:color w:val="000000"/>
          <w:szCs w:val="26"/>
          <w:lang w:eastAsia="ru-RU"/>
        </w:rPr>
        <w:t xml:space="preserve">настоящему </w:t>
      </w:r>
      <w:r>
        <w:rPr>
          <w:rFonts w:ascii="Arial" w:hAnsi="Arial"/>
          <w:color w:val="000000"/>
          <w:szCs w:val="26"/>
        </w:rPr>
        <w:t>регламенту,</w:t>
      </w:r>
      <w:r>
        <w:rPr>
          <w:rFonts w:cs="Arial" w:ascii="Arial" w:hAnsi="Arial"/>
          <w:color w:val="000000"/>
          <w:szCs w:val="26"/>
        </w:rPr>
        <w:t xml:space="preserve"> в случае направления заявления на бумажном носителе при личном обращении или почтовым отправлением; по форме, размещенной на Едином портале, Региональном портале, в случае подачи заявления в форме электронного документа с использованием «Личного кабинета»;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>б) документы, имеющие юридическую силу, свидетельствующие о наличии опечаток и (или) ошибок и содержащие правильные данные;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>в) выданный результат предоставления муниципальной услуги, в котором содержится опечатка и (или) ошибка.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  <w:t>3.5.3. Заявление об исправлении допущенных опечаток и (или) ошибок может быть подано посредством личного обращения в МФЦ, почтового отправления, Единого портала, Регионального портала.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3.5.4. Регистрация заявления об исправлении допущенных опечаток и (или) ошибок осуществляется в порядке и сроки, установленные главами 2.13 и 3.2 </w:t>
      </w:r>
      <w:r>
        <w:rPr>
          <w:rFonts w:eastAsia="Arial"/>
          <w:color w:val="000000"/>
          <w:szCs w:val="26"/>
          <w:lang w:eastAsia="ru-RU"/>
        </w:rPr>
        <w:t xml:space="preserve">настоящего </w:t>
      </w:r>
      <w:r>
        <w:rPr>
          <w:color w:val="000000"/>
          <w:szCs w:val="26"/>
        </w:rPr>
        <w:t>регламента.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color w:val="000000"/>
          <w:szCs w:val="26"/>
        </w:rPr>
        <w:t>3.5.5. </w:t>
      </w:r>
      <w:r>
        <w:rPr>
          <w:szCs w:val="26"/>
        </w:rPr>
        <w:t xml:space="preserve">В случае выявления допущенных опечаток и </w:t>
      </w:r>
      <w:r>
        <w:rPr>
          <w:color w:val="000000"/>
          <w:szCs w:val="26"/>
        </w:rPr>
        <w:t xml:space="preserve">(или) </w:t>
      </w:r>
      <w:r>
        <w:rPr>
          <w:szCs w:val="26"/>
        </w:rPr>
        <w:t xml:space="preserve">ошибок в выданных в результате предоставления муниципальной услуги документах осуществляется их исправление путем составления нового документа, являющегося результатом предоставления муниципальной услуги, и </w:t>
      </w:r>
      <w:r>
        <w:rPr>
          <w:color w:val="000000"/>
          <w:szCs w:val="26"/>
        </w:rPr>
        <w:t xml:space="preserve">направление (выдача) заявителю (представителю заявителя) способом, указанным в заявлении об исправлении допущенных опечаток и (или) ошибок,  </w:t>
      </w:r>
      <w:r>
        <w:rPr>
          <w:szCs w:val="26"/>
        </w:rPr>
        <w:t xml:space="preserve">в срок, не превышающий 5 рабочих дней со дня, </w:t>
      </w:r>
      <w:r>
        <w:rPr>
          <w:rFonts w:eastAsia="Arial"/>
          <w:szCs w:val="26"/>
        </w:rPr>
        <w:t xml:space="preserve">следующего за днем регистрации </w:t>
      </w:r>
      <w:r>
        <w:rPr>
          <w:color w:val="000000"/>
          <w:szCs w:val="26"/>
        </w:rPr>
        <w:t>заявления об исправлении допущенных опечаток и (или) ошибок.</w:t>
      </w:r>
    </w:p>
    <w:p>
      <w:pPr>
        <w:pStyle w:val="Normal"/>
        <w:shd w:fill="FFFFFF" w:val="clear"/>
        <w:ind w:firstLine="567"/>
        <w:rPr/>
      </w:pPr>
      <w:r>
        <w:rPr>
          <w:color w:val="000000"/>
          <w:szCs w:val="26"/>
        </w:rPr>
        <w:t xml:space="preserve">В случае отсутствия опечаток и ошибок в выданных в результате предоставления муниципальной услуги документах осуществляется подготовка письменного ответа с информацией об отсутствии опечаток и ошибок в выданных в результате предоставления муниципальной услуги документах и направление (выдача) заявителю (представителю заявителя) способом, указанным в заявлении об исправлении допущенных опечаток и (или) ошибок, в срок, не превышающий 5 рабочих дней со дня, </w:t>
      </w:r>
      <w:r>
        <w:rPr>
          <w:rFonts w:eastAsia="Arial"/>
          <w:color w:val="000000"/>
          <w:szCs w:val="26"/>
        </w:rPr>
        <w:t xml:space="preserve">следующего за днем регистрации </w:t>
      </w:r>
      <w:r>
        <w:rPr>
          <w:color w:val="000000"/>
          <w:szCs w:val="26"/>
        </w:rPr>
        <w:t>заявления об исправлении допущенных опечаток и (или) ошибок.</w:t>
      </w:r>
    </w:p>
    <w:p>
      <w:pPr>
        <w:pStyle w:val="Normal"/>
        <w:shd w:fill="FFFFFF" w:val="clear"/>
        <w:ind w:firstLine="567"/>
        <w:rPr>
          <w:color w:val="000000"/>
          <w:szCs w:val="26"/>
        </w:rPr>
      </w:pPr>
      <w:r>
        <w:rPr>
          <w:color w:val="000000"/>
          <w:szCs w:val="26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b/>
          <w:bCs/>
          <w:szCs w:val="26"/>
        </w:rPr>
        <w:t>IV. ФОРМЫ КОНТРОЛЯ ЗА ПРЕДОСТАВЛЕНИЕМ МУНИЦИПАЛЬНОЙ УСЛУГИ</w:t>
      </w:r>
    </w:p>
    <w:p>
      <w:pPr>
        <w:pStyle w:val="Normal"/>
        <w:shd w:fill="FFFFFF" w:val="clear"/>
        <w:ind w:firstLine="567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Normal"/>
        <w:shd w:fill="FFFFFF" w:val="clear"/>
        <w:ind w:firstLine="567"/>
        <w:jc w:val="center"/>
        <w:rPr/>
      </w:pPr>
      <w:r>
        <w:rPr>
          <w:b/>
          <w:szCs w:val="26"/>
        </w:rPr>
        <w:t>4.1. Порядок осуществления текущего контроля за соблюдением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</w:t>
      </w:r>
    </w:p>
    <w:p>
      <w:pPr>
        <w:pStyle w:val="Normal"/>
        <w:shd w:fill="FFFFFF" w:val="clear"/>
        <w:ind w:firstLine="567"/>
        <w:jc w:val="center"/>
        <w:rPr>
          <w:b/>
          <w:b/>
          <w:szCs w:val="26"/>
        </w:rPr>
      </w:pPr>
      <w:r>
        <w:rPr>
          <w:b/>
          <w:szCs w:val="26"/>
        </w:rPr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4.1.1. 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сотрудниками администрации осуществляют руководитель, ответственный за организацию работы по предоставлению муниципальной услуги, а также должностные лица администрации.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Перечень должностных лиц, осуществляющих текущий контроль, устанавливается индивидуальными правовыми актами администрации, должностными регламентами и должностными инструкциями сотрудников администрации.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4.1.2. Текущий контроль осуществляется путем проведения уполномоченным должностным лицом, ответственным за организацию работы по предоставлению муниципальной услуги, проверок соблюдения и предоставления сотрудниками администрации положений настоящего регламента.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Периодичность осуществления текущего контроля осуществляется Главой Администрации Уватского муниципального района.</w:t>
      </w:r>
    </w:p>
    <w:p>
      <w:pPr>
        <w:pStyle w:val="Normal"/>
        <w:shd w:fill="FFFFFF" w:val="clear"/>
        <w:ind w:firstLine="567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Normal"/>
        <w:shd w:fill="FFFFFF" w:val="clear"/>
        <w:ind w:firstLine="567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  <w:t>4.2.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>
      <w:pPr>
        <w:pStyle w:val="Normal"/>
        <w:shd w:fill="FFFFFF" w:val="clear"/>
        <w:ind w:firstLine="567"/>
        <w:jc w:val="center"/>
        <w:rPr>
          <w:b/>
          <w:b/>
          <w:bCs/>
          <w:szCs w:val="26"/>
        </w:rPr>
      </w:pPr>
      <w:r>
        <w:rPr>
          <w:b/>
          <w:bCs/>
          <w:szCs w:val="26"/>
        </w:rPr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4.2.1. Администрация организует и осуществляет контроль за предоставлением муниципальной услуги.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 xml:space="preserve">Контроль за полнотой и качеством предоставления муниципальной услуги включает в себя проведение проверок не реже одного раза в течение календарного года, выявление и устранение нарушений прав заявителей </w:t>
      </w:r>
      <w:r>
        <w:rPr>
          <w:color w:val="000000"/>
          <w:szCs w:val="26"/>
        </w:rPr>
        <w:t>(представителей заявителей)</w:t>
      </w:r>
      <w:r>
        <w:rPr>
          <w:szCs w:val="26"/>
        </w:rPr>
        <w:t xml:space="preserve">, рассмотрение, принятие решений и подготовку ответов на обращения заявителей </w:t>
      </w:r>
      <w:r>
        <w:rPr>
          <w:color w:val="000000"/>
          <w:szCs w:val="26"/>
        </w:rPr>
        <w:t>(представителей заявителей)</w:t>
      </w:r>
      <w:r>
        <w:rPr>
          <w:szCs w:val="26"/>
        </w:rPr>
        <w:t>, содержащих жалобы на решения, действия (бездействие) сотрудников администрации.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По результатам контроля осуществляется привлечение виновных лиц к ответственности в соответствии с законодательством Российской Федерации.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>4.2.2. Проверки полноты и качества предоставления муниципальной услуги осуществляются на основании муниципальных правовых актов Администрации.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szCs w:val="26"/>
        </w:rPr>
        <w:t xml:space="preserve">Периодичность проведения проверок может носить плановый характер (осуществляться на основании полугодовых или годовых планов работы), тематический характер </w:t>
      </w:r>
      <w:r>
        <w:rPr>
          <w:rFonts w:eastAsia="Arial"/>
          <w:color w:val="000000"/>
          <w:szCs w:val="26"/>
        </w:rPr>
        <w:t>(проверка исполнения муниципальной услуги по отдельным вопросам, связанным с предоставлением муниципальной услуги)</w:t>
      </w:r>
      <w:r>
        <w:rPr>
          <w:szCs w:val="26"/>
        </w:rPr>
        <w:t xml:space="preserve"> и внеплановый характер (по конкретному обращению заявителей (представителей заявителя)).</w:t>
      </w:r>
    </w:p>
    <w:p>
      <w:pPr>
        <w:pStyle w:val="Normal"/>
        <w:shd w:fill="FFFFFF" w:val="clear"/>
        <w:ind w:firstLine="567"/>
        <w:rPr>
          <w:b/>
          <w:b/>
          <w:bCs/>
          <w:color w:val="000000"/>
          <w:szCs w:val="26"/>
        </w:rPr>
      </w:pPr>
      <w:r>
        <w:rPr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jc w:val="center"/>
        <w:rPr>
          <w:szCs w:val="26"/>
        </w:rPr>
      </w:pPr>
      <w:r>
        <w:rPr>
          <w:b/>
          <w:bCs/>
          <w:color w:val="000000"/>
          <w:szCs w:val="26"/>
        </w:rPr>
        <w:t>V. ДОСУДЕБНЫЙ (ВНЕСУДЕБНЫЙ) ПОРЯДОК ОБЖАЛОВАНИЯ РЕШЕНИЙ И ДЕЙСТВИЙ (БЕЗДЕЙСТВИЯ) АДМИНИСТРАЦИИ, МФЦ, ОРГАНИЗАЦИЙ, УКАЗАННЫХ В ЧАСТИ 1.1 СТАТЬИ 16 ФЕДЕРАЛЬНОГО ЗАКОНА ОТ 27.07.2010 №210-ФЗ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>
      <w:pPr>
        <w:pStyle w:val="Normal"/>
        <w:shd w:fill="FFFFFF" w:val="clear"/>
        <w:ind w:firstLine="567"/>
        <w:rPr>
          <w:rFonts w:eastAsia="Arial"/>
          <w:b/>
          <w:b/>
          <w:bCs/>
          <w:color w:val="000000"/>
          <w:szCs w:val="26"/>
        </w:rPr>
      </w:pPr>
      <w:r>
        <w:rPr>
          <w:rFonts w:eastAsia="Arial"/>
          <w:b/>
          <w:bCs/>
          <w:color w:val="000000"/>
          <w:szCs w:val="26"/>
        </w:rPr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</w:rPr>
        <w:t xml:space="preserve">5.1. Заявитель (представитель </w:t>
      </w:r>
      <w:r>
        <w:rPr>
          <w:rFonts w:eastAsia="Arial"/>
          <w:color w:val="000000"/>
          <w:szCs w:val="26"/>
          <w:lang w:eastAsia="ar-SA"/>
        </w:rPr>
        <w:t>з</w:t>
      </w:r>
      <w:r>
        <w:rPr>
          <w:rFonts w:eastAsia="Arial"/>
          <w:color w:val="000000"/>
          <w:szCs w:val="26"/>
        </w:rPr>
        <w:t>аявителя) вправе обжаловать действия (бездействие) и решения, принятые в ходе предоставления муниципальной услуги, в досудебном (внесудебном) порядке.</w:t>
      </w:r>
    </w:p>
    <w:p>
      <w:pPr>
        <w:pStyle w:val="Normal"/>
        <w:shd w:fill="FFFFFF" w:val="clear"/>
        <w:ind w:firstLine="567"/>
        <w:rPr>
          <w:rFonts w:eastAsia="Arial"/>
          <w:color w:val="000000"/>
          <w:szCs w:val="26"/>
        </w:rPr>
      </w:pPr>
      <w:r>
        <w:rPr>
          <w:rFonts w:eastAsia="Arial"/>
          <w:color w:val="000000"/>
          <w:szCs w:val="26"/>
        </w:rPr>
        <w:t>5.2. Жалоба может быть адресована следующим должностным лицам, уполномоченным на ее рассмотрение:</w:t>
      </w:r>
    </w:p>
    <w:p>
      <w:pPr>
        <w:pStyle w:val="Normal"/>
        <w:shd w:fill="FFFFFF" w:val="clear"/>
        <w:ind w:firstLine="567"/>
        <w:rPr>
          <w:szCs w:val="26"/>
        </w:rPr>
      </w:pPr>
      <w:r>
        <w:rPr>
          <w:rFonts w:eastAsia="Arial"/>
          <w:color w:val="000000"/>
          <w:szCs w:val="26"/>
        </w:rPr>
        <w:t>а) заместителю главы администрации, координирующему и контролирующему деятельность Управления, на решения или (и) действия (бездействие) должностных лиц Управления;</w:t>
      </w:r>
    </w:p>
    <w:p>
      <w:pPr>
        <w:pStyle w:val="Normal"/>
        <w:shd w:fill="FFFFFF" w:val="clear"/>
        <w:ind w:firstLine="567"/>
        <w:rPr/>
      </w:pPr>
      <w:r>
        <w:rPr>
          <w:rFonts w:eastAsia="Arial"/>
          <w:color w:val="000000"/>
          <w:szCs w:val="26"/>
        </w:rPr>
        <w:t>б) главе администрации на решения и действия (бездействие) заместителя главы администрации,</w:t>
      </w:r>
      <w:r>
        <w:rPr>
          <w:rFonts w:eastAsia="Arial"/>
          <w:color w:val="000000"/>
          <w:szCs w:val="26"/>
          <w:lang w:eastAsia="ru-RU"/>
        </w:rPr>
        <w:t xml:space="preserve"> координирующего и контролирующего деятельность Управления;</w:t>
      </w:r>
    </w:p>
    <w:p>
      <w:pPr>
        <w:pStyle w:val="Normal"/>
        <w:shd w:fill="FFFFFF" w:val="clear"/>
        <w:ind w:firstLine="567"/>
        <w:rPr>
          <w:rFonts w:eastAsia="Arial"/>
          <w:color w:val="000000"/>
          <w:szCs w:val="26"/>
        </w:rPr>
      </w:pPr>
      <w:r>
        <w:rPr>
          <w:rFonts w:eastAsia="Arial"/>
          <w:color w:val="000000"/>
          <w:szCs w:val="26"/>
        </w:rPr>
        <w:t>в) директору МФЦ на решения или (и) действия (бездействие) сотрудников МФЦ.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szCs w:val="26"/>
        </w:rPr>
      </w:pPr>
      <w:r>
        <w:rPr>
          <w:color w:val="000000"/>
          <w:szCs w:val="26"/>
        </w:rPr>
        <w:t>5.3. Информация о порядке подачи и рассмотрения жалобы размещается на официальном сайте Уватского муниципального района в сети «Интернет», Едином и Региональном порталах, в МФЦ, а также предоставляется непосредственно должностными лицами администрации по телефонам для справок, а также электронным сообщением по адресу, указанному заявителем.</w:t>
      </w:r>
    </w:p>
    <w:p>
      <w:pPr>
        <w:pStyle w:val="Style26"/>
        <w:shd w:fill="FFFFFF" w:val="clear"/>
        <w:spacing w:lineRule="auto" w:line="240" w:before="0" w:after="0"/>
        <w:ind w:firstLine="567"/>
        <w:rPr>
          <w:color w:val="000000"/>
          <w:szCs w:val="26"/>
        </w:rPr>
      </w:pPr>
      <w:r>
        <w:rPr>
          <w:color w:val="000000"/>
          <w:szCs w:val="26"/>
        </w:rPr>
        <w:t>5.4. Порядок досудебного (внесудебного) обжалования решений и действий (бездействия) органа, предоставляющего муниципальную услугу, а также его должностных лиц регулируется Федеральным законом от 27.07.2010 № 210-ФЗ «Об организации предоставления государственных и муниципальных услуг».</w:t>
      </w:r>
      <w:r>
        <w:br w:type="page"/>
      </w:r>
    </w:p>
    <w:tbl>
      <w:tblPr>
        <w:tblW w:w="9975" w:type="dxa"/>
        <w:jc w:val="left"/>
        <w:tblInd w:w="87" w:type="dxa"/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4"/>
        <w:gridCol w:w="346"/>
        <w:gridCol w:w="2478"/>
        <w:gridCol w:w="2032"/>
        <w:gridCol w:w="286"/>
        <w:gridCol w:w="117"/>
        <w:gridCol w:w="2392"/>
        <w:gridCol w:w="1899"/>
      </w:tblGrid>
      <w:tr>
        <w:trPr>
          <w:trHeight w:val="293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pageBreakBefore/>
              <w:shd w:fill="FFFFFF" w:val="clear"/>
              <w:spacing w:lineRule="auto" w:line="288" w:before="0" w:after="140"/>
              <w:ind w:hanging="0"/>
              <w:rPr/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9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firstLine="567"/>
              <w:jc w:val="right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Приложение №1</w:t>
            </w:r>
          </w:p>
          <w:p>
            <w:pPr>
              <w:pStyle w:val="Normal"/>
              <w:shd w:fill="FFFFFF" w:val="clear"/>
              <w:ind w:right="-2" w:firstLine="567"/>
              <w:jc w:val="right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к административному регламенту</w:t>
            </w:r>
          </w:p>
          <w:p>
            <w:pPr>
              <w:pStyle w:val="Normal"/>
              <w:shd w:fill="FFFFFF" w:val="clear"/>
              <w:spacing w:lineRule="auto" w:line="276"/>
              <w:ind w:right="-2" w:firstLine="567"/>
              <w:jc w:val="right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(бланк заявления)</w:t>
            </w:r>
          </w:p>
          <w:p>
            <w:pPr>
              <w:pStyle w:val="Normal"/>
              <w:shd w:fill="FFFFFF" w:val="clear"/>
              <w:spacing w:lineRule="auto" w:line="276"/>
              <w:jc w:val="right"/>
              <w:rPr>
                <w:sz w:val="25"/>
                <w:szCs w:val="25"/>
              </w:rPr>
            </w:pPr>
            <w:r>
              <w:rPr>
                <w:sz w:val="20"/>
                <w:szCs w:val="20"/>
              </w:rPr>
              <w:t>администрация ___________</w:t>
            </w:r>
          </w:p>
          <w:p>
            <w:pPr>
              <w:pStyle w:val="Normal"/>
              <w:shd w:fill="FFFFFF" w:val="clear"/>
              <w:spacing w:lineRule="auto" w:line="27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муниципального района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i/>
                <w:i/>
                <w:iCs/>
                <w:color w:val="000000"/>
                <w:sz w:val="25"/>
                <w:szCs w:val="25"/>
                <w:u w:val="single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</w:rPr>
              <w:t>Для физических лиц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5"/>
                <w:szCs w:val="25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  <w:t>дата и место рождения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i/>
                <w:i/>
                <w:iCs/>
                <w:color w:val="000000"/>
                <w:sz w:val="25"/>
                <w:szCs w:val="25"/>
                <w:u w:val="single"/>
                <w:lang w:eastAsia="ar-SA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  <w:lang w:eastAsia="ar-SA"/>
              </w:rPr>
              <w:t>Для юридических лиц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5"/>
                <w:szCs w:val="25"/>
                <w:lang w:eastAsia="ar-SA"/>
              </w:rPr>
            </w:pP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  <w:t xml:space="preserve">Полное наименование 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5"/>
                <w:szCs w:val="25"/>
              </w:rPr>
            </w:pP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  <w:t>юридического лица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sz w:val="25"/>
                <w:szCs w:val="25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</w:rPr>
              <w:t>Для физических лиц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sz w:val="25"/>
                <w:szCs w:val="25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Документ, удостоверяющий личность (вид, серия, номер, </w:t>
            </w:r>
            <w:r>
              <w:rPr>
                <w:rFonts w:eastAsia="Arial"/>
                <w:sz w:val="20"/>
                <w:szCs w:val="20"/>
                <w:lang w:eastAsia="ar-SA"/>
              </w:rPr>
              <w:t>выдавший орган дата выдачи, код подразделения</w:t>
            </w:r>
            <w:r>
              <w:rPr>
                <w:rFonts w:eastAsia="Arial"/>
                <w:color w:val="000000"/>
                <w:sz w:val="20"/>
                <w:szCs w:val="20"/>
              </w:rPr>
              <w:t>)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/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</w:rPr>
              <w:t>Для юридических лиц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 ОГРН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Контактные данные (</w:t>
            </w:r>
            <w:r>
              <w:rPr>
                <w:rFonts w:eastAsia="Arial"/>
                <w:bCs/>
                <w:sz w:val="20"/>
                <w:szCs w:val="20"/>
                <w:lang w:eastAsia="ar-SA"/>
              </w:rPr>
              <w:t>почтовый адрес, номер телефона, адрес электронной почты</w:t>
            </w:r>
            <w:r>
              <w:rPr>
                <w:rFonts w:eastAsia="Arial"/>
                <w:color w:val="000000"/>
                <w:sz w:val="20"/>
                <w:szCs w:val="20"/>
              </w:rPr>
              <w:t>)</w:t>
            </w:r>
          </w:p>
        </w:tc>
      </w:tr>
      <w:tr>
        <w:trPr>
          <w:trHeight w:val="917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физическое лицо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(гражданин)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646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40" w:before="0" w:after="140"/>
              <w:ind w:hanging="0"/>
              <w:jc w:val="center"/>
              <w:rPr/>
            </w:pPr>
            <w:r>
              <w:rPr>
                <w:rFonts w:eastAsia="Arial"/>
                <w:b/>
                <w:bCs/>
                <w:sz w:val="20"/>
                <w:szCs w:val="20"/>
              </w:rPr>
              <w:t>юридическое лицо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140"/>
              <w:ind w:hanging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>
        <w:trPr>
          <w:trHeight w:val="851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40" w:before="0" w:after="140"/>
              <w:ind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sz w:val="20"/>
                <w:szCs w:val="20"/>
              </w:rPr>
              <w:t>представитель</w:t>
            </w:r>
            <w:r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b/>
                <w:bCs/>
                <w:sz w:val="20"/>
                <w:szCs w:val="20"/>
              </w:rPr>
              <w:t>заявителя</w:t>
            </w:r>
            <w:r>
              <w:rPr>
                <w:rFonts w:eastAsia="Arial"/>
                <w:sz w:val="20"/>
                <w:szCs w:val="20"/>
              </w:rPr>
              <w:t xml:space="preserve"> </w:t>
            </w:r>
            <w:r>
              <w:rPr>
                <w:rFonts w:eastAsia="Arial"/>
                <w:i/>
                <w:iCs/>
                <w:sz w:val="20"/>
                <w:szCs w:val="20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2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trHeight w:val="325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rPr/>
            </w:pPr>
            <w:r>
              <w:rPr>
                <w:b/>
                <w:bCs/>
                <w:sz w:val="20"/>
                <w:szCs w:val="20"/>
              </w:rPr>
              <w:t>Прошу заключить соглашение о перераспределении земель и (или) земельных участков:</w:t>
            </w:r>
          </w:p>
        </w:tc>
      </w:tr>
      <w:tr>
        <w:trPr>
          <w:trHeight w:val="998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tabs>
                <w:tab w:val="clear" w:pos="720"/>
                <w:tab w:val="left" w:pos="0" w:leader="none"/>
              </w:tabs>
              <w:ind w:hanging="0"/>
              <w:rPr/>
            </w:pPr>
            <w:r>
              <w:rPr>
                <w:sz w:val="20"/>
                <w:szCs w:val="20"/>
              </w:rPr>
              <w:t>кадастровый номер земельного участка или кадастровые номера земельных участков, перераспределение которых планируется осуществить</w:t>
            </w:r>
          </w:p>
        </w:tc>
        <w:tc>
          <w:tcPr>
            <w:tcW w:w="4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8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4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</w:t>
            </w:r>
          </w:p>
        </w:tc>
        <w:tc>
          <w:tcPr>
            <w:tcW w:w="4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78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jc w:val="left"/>
              <w:rPr/>
            </w:pPr>
            <w:r>
              <w:rPr>
                <w:b/>
                <w:bCs/>
                <w:sz w:val="20"/>
                <w:szCs w:val="20"/>
              </w:rPr>
              <w:t>Документы, прилагаемые к заявлению в обязательном порядке:</w:t>
            </w:r>
          </w:p>
        </w:tc>
      </w:tr>
      <w:tr>
        <w:trPr>
          <w:trHeight w:val="278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копии правоустанавливающих или правоудостоверяющих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ним;</w:t>
            </w:r>
          </w:p>
        </w:tc>
      </w:tr>
      <w:tr>
        <w:trPr>
          <w:trHeight w:val="278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участков;</w:t>
            </w:r>
          </w:p>
        </w:tc>
      </w:tr>
      <w:tr>
        <w:trPr>
          <w:trHeight w:val="278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заявителя;</w:t>
            </w:r>
          </w:p>
        </w:tc>
      </w:tr>
      <w:tr>
        <w:trPr>
          <w:trHeight w:val="278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95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b/>
                <w:bCs/>
                <w:sz w:val="20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</w:tc>
      </w:tr>
      <w:tr>
        <w:trPr>
          <w:trHeight w:val="281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rPr>
                <w:sz w:val="25"/>
                <w:szCs w:val="25"/>
              </w:rPr>
            </w:pPr>
            <w:r>
              <w:rPr>
                <w:sz w:val="20"/>
                <w:szCs w:val="20"/>
              </w:rPr>
              <w:t>посредством направления на указанный выше адрес электронной почты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rPr>
                <w:sz w:val="25"/>
                <w:szCs w:val="25"/>
              </w:rPr>
            </w:pPr>
            <w:r>
              <w:rPr>
                <w:sz w:val="20"/>
                <w:szCs w:val="20"/>
              </w:rPr>
              <w:t>почтовым отправлением на указанный выше адрес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88" w:before="0" w:after="0"/>
              <w:ind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2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hanging="0"/>
              <w:rPr>
                <w:sz w:val="25"/>
                <w:szCs w:val="25"/>
              </w:rPr>
            </w:pPr>
            <w:r>
              <w:rPr>
                <w:sz w:val="20"/>
                <w:szCs w:val="20"/>
              </w:rPr>
              <w:t>при личном обращении в МФЦ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5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4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</w:t>
            </w:r>
          </w:p>
        </w:tc>
      </w:tr>
      <w:tr>
        <w:trPr>
          <w:trHeight w:val="469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5"/>
                <w:szCs w:val="25"/>
              </w:rPr>
            </w:pPr>
            <w:r>
              <w:rPr>
                <w:sz w:val="20"/>
                <w:szCs w:val="20"/>
              </w:rPr>
              <w:t>_________ ___________________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 (Инициалы, фамилия)</w:t>
            </w:r>
          </w:p>
        </w:tc>
        <w:tc>
          <w:tcPr>
            <w:tcW w:w="4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5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hanging="0"/>
              <w:rPr/>
            </w:pPr>
            <w:r>
              <w:rPr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4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1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5"/>
                <w:szCs w:val="25"/>
              </w:rPr>
            </w:pPr>
            <w:r>
              <w:rPr>
                <w:sz w:val="20"/>
                <w:szCs w:val="20"/>
              </w:rPr>
              <w:t>_________ ___________________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 (Инициалы, фамилия)</w:t>
            </w:r>
          </w:p>
        </w:tc>
        <w:tc>
          <w:tcPr>
            <w:tcW w:w="44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«__» ___________ ____ г.</w:t>
            </w:r>
          </w:p>
        </w:tc>
      </w:tr>
    </w:tbl>
    <w:p>
      <w:pPr>
        <w:pStyle w:val="Style26"/>
        <w:shd w:fill="FFFFFF" w:val="clear"/>
        <w:spacing w:lineRule="auto" w:line="240" w:before="0" w:after="0"/>
        <w:ind w:hanging="0"/>
        <w:jc w:val="right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</w:r>
    </w:p>
    <w:tbl>
      <w:tblPr>
        <w:tblW w:w="9915" w:type="dxa"/>
        <w:jc w:val="left"/>
        <w:tblInd w:w="117" w:type="dxa"/>
        <w:tblCellMar>
          <w:top w:w="0" w:type="dxa"/>
          <w:left w:w="9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21"/>
        <w:gridCol w:w="638"/>
        <w:gridCol w:w="1904"/>
        <w:gridCol w:w="2554"/>
        <w:gridCol w:w="302"/>
        <w:gridCol w:w="2351"/>
        <w:gridCol w:w="1744"/>
      </w:tblGrid>
      <w:tr>
        <w:trPr>
          <w:trHeight w:val="293" w:hRule="atLeast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94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spacing w:lineRule="auto" w:line="240" w:before="0" w:after="0"/>
              <w:ind w:hanging="0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Приложение №2</w:t>
            </w:r>
          </w:p>
          <w:p>
            <w:pPr>
              <w:pStyle w:val="Normal"/>
              <w:shd w:fill="FFFFFF" w:val="clear"/>
              <w:ind w:right="-2" w:firstLine="567"/>
              <w:jc w:val="right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к административному регламенту</w:t>
            </w:r>
          </w:p>
          <w:p>
            <w:pPr>
              <w:pStyle w:val="Normal"/>
              <w:shd w:fill="FFFFFF" w:val="clear"/>
              <w:ind w:right="-2" w:hanging="0"/>
              <w:jc w:val="right"/>
              <w:rPr>
                <w:rFonts w:eastAsia="Arial"/>
                <w:color w:val="000000"/>
                <w:sz w:val="25"/>
                <w:szCs w:val="25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администрация ___________</w:t>
            </w:r>
          </w:p>
          <w:p>
            <w:pPr>
              <w:pStyle w:val="Normal"/>
              <w:shd w:fill="FFFFFF" w:val="clear"/>
              <w:ind w:right="-2" w:hanging="0"/>
              <w:jc w:val="right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муниципального района</w:t>
            </w:r>
          </w:p>
        </w:tc>
      </w:tr>
      <w:tr>
        <w:trPr>
          <w:trHeight w:val="3391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shd w:fill="FFFFFF" w:val="clear"/>
              <w:tabs>
                <w:tab w:val="clear" w:pos="720"/>
                <w:tab w:val="left" w:pos="-360" w:leader="none"/>
                <w:tab w:val="left" w:pos="0" w:leader="none"/>
              </w:tabs>
              <w:spacing w:lineRule="auto" w:line="240"/>
              <w:ind w:left="0" w:firstLine="709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2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left="113" w:right="-2" w:hanging="0"/>
              <w:jc w:val="center"/>
              <w:rPr>
                <w:rFonts w:eastAsia="Arial"/>
                <w:color w:val="000000"/>
                <w:szCs w:val="26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Заявитель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i/>
                <w:i/>
                <w:iCs/>
                <w:color w:val="000000"/>
                <w:sz w:val="25"/>
                <w:szCs w:val="25"/>
                <w:u w:val="single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</w:rPr>
              <w:t>Для физических лиц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5"/>
                <w:szCs w:val="25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Фамилия, имя, отчество (при наличии), </w:t>
            </w: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  <w:t>дата рождения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0"/>
                <w:szCs w:val="20"/>
                <w:lang w:eastAsia="ar-SA"/>
              </w:rPr>
            </w:pP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i/>
                <w:i/>
                <w:iCs/>
                <w:color w:val="000000"/>
                <w:sz w:val="25"/>
                <w:szCs w:val="25"/>
                <w:u w:val="single"/>
                <w:lang w:eastAsia="ar-SA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  <w:lang w:eastAsia="ar-SA"/>
              </w:rPr>
              <w:t>Для юридических лиц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20"/>
                <w:szCs w:val="20"/>
                <w:lang w:eastAsia="ar-SA"/>
              </w:rPr>
              <w:t>Полное наименование  юридического лица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spacing w:lineRule="auto" w:line="276"/>
              <w:ind w:right="-2" w:hanging="0"/>
              <w:jc w:val="center"/>
              <w:rPr>
                <w:i/>
                <w:i/>
                <w:iCs/>
                <w:u w:val="single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</w:rPr>
              <w:t>Для физических лиц</w:t>
            </w:r>
          </w:p>
          <w:p>
            <w:pPr>
              <w:pStyle w:val="Normal"/>
              <w:shd w:fill="FFFFFF" w:val="clear"/>
              <w:spacing w:lineRule="auto" w:line="276"/>
              <w:ind w:right="-2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Документ, удостоверяющий личность (вид, серия, номер, </w:t>
            </w: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выдавший орган дата выдачи, код подразделения</w:t>
            </w:r>
            <w:r>
              <w:rPr>
                <w:rFonts w:eastAsia="Arial"/>
                <w:color w:val="000000"/>
                <w:sz w:val="20"/>
                <w:szCs w:val="20"/>
              </w:rPr>
              <w:t>)</w:t>
            </w:r>
          </w:p>
          <w:p>
            <w:pPr>
              <w:pStyle w:val="Normal"/>
              <w:shd w:fill="FFFFFF" w:val="clear"/>
              <w:spacing w:lineRule="auto" w:line="276"/>
              <w:ind w:right="-2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i/>
                <w:iCs/>
                <w:color w:val="000000"/>
                <w:sz w:val="20"/>
                <w:szCs w:val="20"/>
                <w:u w:val="single"/>
              </w:rPr>
              <w:t>Для юридических лиц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Normal"/>
              <w:shd w:fill="FFFFFF" w:val="clear"/>
              <w:spacing w:lineRule="auto" w:line="276"/>
              <w:ind w:right="-2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Контактные данные (</w:t>
            </w: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почтовый адрес, номер телефона, адрес электронной почты</w:t>
            </w:r>
            <w:r>
              <w:rPr>
                <w:rFonts w:eastAsia="Arial"/>
                <w:color w:val="000000"/>
                <w:sz w:val="20"/>
                <w:szCs w:val="20"/>
              </w:rPr>
              <w:t>)</w:t>
            </w:r>
          </w:p>
        </w:tc>
      </w:tr>
      <w:tr>
        <w:trPr>
          <w:trHeight w:val="303" w:hRule="atLeast"/>
        </w:trPr>
        <w:tc>
          <w:tcPr>
            <w:tcW w:w="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5"/>
                <w:szCs w:val="25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физическое лицо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5"/>
                <w:szCs w:val="25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(гражданин)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</w:tr>
      <w:tr>
        <w:trPr>
          <w:trHeight w:val="303" w:hRule="atLeast"/>
        </w:trPr>
        <w:tc>
          <w:tcPr>
            <w:tcW w:w="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b/>
                <w:b/>
                <w:bCs/>
                <w:color w:val="000000"/>
                <w:sz w:val="25"/>
                <w:szCs w:val="25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юридическое лицо</w:t>
            </w:r>
          </w:p>
          <w:p>
            <w:pPr>
              <w:pStyle w:val="Normal"/>
              <w:shd w:fill="FFFFFF" w:val="clear"/>
              <w:ind w:right="-2" w:hanging="0"/>
              <w:jc w:val="center"/>
              <w:rPr>
                <w:rFonts w:eastAsia="Arial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3" w:hRule="atLeast"/>
        </w:trPr>
        <w:tc>
          <w:tcPr>
            <w:tcW w:w="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jc w:val="center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представитель заявителя</w:t>
            </w:r>
            <w:r>
              <w:rPr>
                <w:rFonts w:eastAsia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i/>
                <w:color w:val="000000"/>
                <w:sz w:val="20"/>
                <w:szCs w:val="20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</w:tc>
      </w:tr>
      <w:tr>
        <w:trPr>
          <w:trHeight w:val="546" w:hRule="atLeast"/>
        </w:trPr>
        <w:tc>
          <w:tcPr>
            <w:tcW w:w="99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shd w:fill="FFFFFF" w:val="clear"/>
              <w:tabs>
                <w:tab w:val="clear" w:pos="720"/>
                <w:tab w:val="left" w:pos="-360" w:leader="none"/>
                <w:tab w:val="left" w:pos="0" w:leader="none"/>
              </w:tabs>
              <w:spacing w:lineRule="auto" w:line="240"/>
              <w:ind w:left="0" w:firstLine="170"/>
              <w:rPr>
                <w:rFonts w:eastAsia="Arial"/>
                <w:color w:val="000000"/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</w:r>
          </w:p>
          <w:p>
            <w:pPr>
              <w:pStyle w:val="Style31"/>
              <w:shd w:fill="FFFFFF" w:val="clear"/>
              <w:ind w:hanging="0"/>
              <w:rPr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>Прошу исправить допущенную ошибку (опечатку) в _______________________________</w:t>
            </w:r>
            <w:r>
              <w:rPr>
                <w:sz w:val="20"/>
                <w:szCs w:val="20"/>
              </w:rPr>
              <w:br/>
            </w:r>
            <w:r>
              <w:rPr>
                <w:color w:val="000000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31"/>
              <w:shd w:fill="FFFFFF" w:val="clear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>(указывается вид и реквизиты документа, выданного по результатам предоставления муниципальной услуги, в котором допущена ошибка (опечатка))</w:t>
            </w:r>
          </w:p>
          <w:p>
            <w:pPr>
              <w:pStyle w:val="Style31"/>
              <w:shd w:fill="FFFFFF" w:val="clear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>заключающуюся в ________________________________________________________________</w:t>
            </w:r>
          </w:p>
          <w:p>
            <w:pPr>
              <w:pStyle w:val="Style31"/>
              <w:shd w:fill="FFFFFF" w:val="clear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31"/>
              <w:shd w:fill="FFFFFF" w:val="clear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 xml:space="preserve">(указывается описание опечатки (ошибки), при необходимости указывается документ, подтверждающий наличие ошибки </w:t>
            </w:r>
          </w:p>
          <w:p>
            <w:pPr>
              <w:pStyle w:val="Style31"/>
              <w:shd w:fill="FFFFFF" w:val="clear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>____________________________________________________________________________________</w:t>
            </w:r>
          </w:p>
          <w:p>
            <w:pPr>
              <w:pStyle w:val="Style31"/>
              <w:shd w:fill="FFFFFF" w:val="clear"/>
              <w:ind w:hanging="0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Arial"/>
                <w:color w:val="000000"/>
                <w:sz w:val="20"/>
                <w:szCs w:val="20"/>
              </w:rPr>
              <w:t xml:space="preserve">(опечатки)) </w:t>
            </w:r>
          </w:p>
        </w:tc>
      </w:tr>
      <w:tr>
        <w:trPr>
          <w:trHeight w:val="546" w:hRule="atLeast"/>
        </w:trPr>
        <w:tc>
          <w:tcPr>
            <w:tcW w:w="99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yle26"/>
              <w:shd w:fill="FFFFFF" w:val="clear"/>
              <w:tabs>
                <w:tab w:val="clear" w:pos="720"/>
                <w:tab w:val="left" w:pos="-360" w:leader="none"/>
                <w:tab w:val="left" w:pos="0" w:leader="none"/>
              </w:tabs>
              <w:spacing w:lineRule="auto" w:line="240" w:before="0" w:after="0"/>
              <w:ind w:hanging="0"/>
              <w:rPr>
                <w:rFonts w:eastAsia="Arial"/>
                <w:b/>
                <w:b/>
                <w:color w:val="000000"/>
                <w:sz w:val="20"/>
                <w:szCs w:val="20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</w:r>
          </w:p>
          <w:p>
            <w:pPr>
              <w:pStyle w:val="Style26"/>
              <w:shd w:fill="FFFFFF" w:val="clear"/>
              <w:tabs>
                <w:tab w:val="clear" w:pos="720"/>
                <w:tab w:val="left" w:pos="-360" w:leader="none"/>
                <w:tab w:val="left" w:pos="0" w:leader="none"/>
              </w:tabs>
              <w:spacing w:lineRule="auto" w:line="240" w:before="0" w:after="0"/>
              <w:ind w:hanging="0"/>
              <w:rPr>
                <w:rFonts w:eastAsia="Arial"/>
                <w:b/>
                <w:b/>
                <w:color w:val="000000"/>
                <w:sz w:val="25"/>
                <w:szCs w:val="25"/>
              </w:rPr>
            </w:pPr>
            <w:r>
              <w:rPr>
                <w:rFonts w:eastAsia="Arial"/>
                <w:b/>
                <w:color w:val="000000"/>
                <w:sz w:val="20"/>
                <w:szCs w:val="20"/>
              </w:rPr>
              <w:t>Результат муниципальной услуги прошу направить в мой адрес следующим способом:</w:t>
            </w:r>
          </w:p>
          <w:p>
            <w:pPr>
              <w:pStyle w:val="Style26"/>
              <w:shd w:fill="FFFFFF" w:val="clear"/>
              <w:spacing w:lineRule="auto" w:line="240" w:before="0" w:after="0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>посредством направления на указанный выше адрес электронной почты</w:t>
            </w:r>
          </w:p>
          <w:p>
            <w:pPr>
              <w:pStyle w:val="Style26"/>
              <w:shd w:fill="FFFFFF" w:val="clear"/>
              <w:spacing w:lineRule="auto" w:line="240" w:before="0" w:after="0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>почтовым отправлением на указанный выше адрес</w:t>
            </w:r>
          </w:p>
          <w:p>
            <w:pPr>
              <w:pStyle w:val="Style26"/>
              <w:shd w:fill="FFFFFF" w:val="clear"/>
              <w:spacing w:lineRule="auto" w:line="240" w:before="0" w:after="0"/>
              <w:ind w:hanging="0"/>
              <w:rPr>
                <w:color w:val="000000"/>
                <w:sz w:val="25"/>
                <w:szCs w:val="25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color w:val="000000"/>
                <w:sz w:val="20"/>
                <w:szCs w:val="20"/>
              </w:rPr>
              <w:t>при личном обращении в МФЦ</w:t>
            </w:r>
          </w:p>
        </w:tc>
      </w:tr>
      <w:tr>
        <w:trPr>
          <w:trHeight w:val="303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shd w:fill="FFFFFF" w:val="clear"/>
              <w:tabs>
                <w:tab w:val="clear" w:pos="720"/>
                <w:tab w:val="left" w:pos="-360" w:leader="none"/>
                <w:tab w:val="left" w:pos="0" w:leader="none"/>
              </w:tabs>
              <w:spacing w:lineRule="auto" w:line="240"/>
              <w:ind w:left="0" w:firstLine="709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Подпись заявителя (представителя заявителя):</w:t>
            </w:r>
          </w:p>
        </w:tc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fill="FFFFFF" w:val="clear"/>
              <w:ind w:right="-2" w:hanging="0"/>
              <w:rPr>
                <w:rFonts w:eastAsia="Arial"/>
                <w:bCs/>
                <w:color w:val="000000"/>
                <w:sz w:val="25"/>
                <w:szCs w:val="25"/>
                <w:lang w:eastAsia="ar-SA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(Подпись) (Инициалы, фамилия)</w:t>
            </w:r>
          </w:p>
        </w:tc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«__» ___________ ____ г.</w:t>
            </w:r>
          </w:p>
        </w:tc>
      </w:tr>
      <w:tr>
        <w:trPr>
          <w:trHeight w:val="303" w:hRule="atLeast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shd w:fill="FFFFFF" w:val="clear"/>
              <w:tabs>
                <w:tab w:val="clear" w:pos="720"/>
                <w:tab w:val="left" w:pos="-360" w:leader="none"/>
                <w:tab w:val="left" w:pos="0" w:leader="none"/>
              </w:tabs>
              <w:spacing w:lineRule="auto" w:line="240"/>
              <w:ind w:left="0" w:firstLine="709"/>
              <w:rPr>
                <w:sz w:val="20"/>
                <w:szCs w:val="20"/>
              </w:rPr>
            </w:pPr>
            <w:r>
              <w:rPr>
                <w:rFonts w:eastAsia="Arial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color w:val="000000"/>
                <w:sz w:val="20"/>
                <w:szCs w:val="20"/>
              </w:rPr>
              <w:t>Отметка должностного лица, принявшего заявление и приложенные к нему документы:</w:t>
            </w:r>
          </w:p>
        </w:tc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Дата:</w:t>
            </w:r>
          </w:p>
        </w:tc>
      </w:tr>
      <w:tr>
        <w:trPr>
          <w:trHeight w:val="303" w:hRule="atLeast"/>
        </w:trPr>
        <w:tc>
          <w:tcPr>
            <w:tcW w:w="4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hd w:fill="FFFFFF" w:val="clear"/>
              <w:ind w:right="-2" w:hanging="0"/>
              <w:rPr>
                <w:rFonts w:eastAsia="Arial"/>
                <w:bCs/>
                <w:color w:val="000000"/>
                <w:sz w:val="25"/>
                <w:szCs w:val="25"/>
                <w:lang w:eastAsia="ar-SA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_________ ___________________</w:t>
            </w:r>
          </w:p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(Подпись) (Инициалы, фамилия)</w:t>
            </w:r>
          </w:p>
        </w:tc>
        <w:tc>
          <w:tcPr>
            <w:tcW w:w="43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hd w:fill="FFFFFF" w:val="clear"/>
              <w:ind w:right="-2" w:hanging="0"/>
              <w:rPr>
                <w:sz w:val="20"/>
                <w:szCs w:val="20"/>
              </w:rPr>
            </w:pPr>
            <w:r>
              <w:rPr>
                <w:rFonts w:eastAsia="Arial"/>
                <w:bCs/>
                <w:color w:val="000000"/>
                <w:sz w:val="20"/>
                <w:szCs w:val="20"/>
                <w:lang w:eastAsia="ar-SA"/>
              </w:rPr>
              <w:t>«__» ___________ ____ г.</w:t>
            </w:r>
            <w:bookmarkStart w:id="2" w:name="Par644"/>
            <w:bookmarkEnd w:id="2"/>
          </w:p>
        </w:tc>
      </w:tr>
    </w:tbl>
    <w:p>
      <w:pPr>
        <w:pStyle w:val="Normal"/>
        <w:shd w:fill="FFFFFF" w:val="clear"/>
        <w:ind w:hanging="0"/>
        <w:rPr/>
      </w:pPr>
      <w:r>
        <w:rPr/>
      </w:r>
    </w:p>
    <w:sectPr>
      <w:type w:val="nextPage"/>
      <w:pgSz w:w="11906" w:h="16838"/>
      <w:pgMar w:left="1701" w:right="567" w:header="0" w:top="840" w:footer="0" w:bottom="1130" w:gutter="0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Кашкарова Марина Владимировна" w:date="2023-01-30T10:14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>АР от 08.12.2021 № 231 (Утратил силу?)</w:t>
      </w:r>
    </w:p>
  </w:comment>
  <w:comment w:id="1" w:author="Кашкарова Марина Владимировна" w:date="2023-02-01T16:22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 xml:space="preserve">Поменяла абзацы местами </w:t>
      </w:r>
    </w:p>
  </w:comment>
  <w:comment w:id="2" w:author="Кашкарова Марина Владимировна" w:date="2023-01-30T10:13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>Направить для размещения</w:t>
      </w:r>
    </w:p>
  </w:comment>
  <w:comment w:id="3" w:author="Кашкарова Марина Владимировна" w:date="2023-02-01T16:30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>Заменила на буквы</w:t>
      </w:r>
    </w:p>
  </w:comment>
  <w:comment w:id="4" w:author="Кашкарова Марина Владимировна" w:date="2023-01-30T10:22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 xml:space="preserve">Является пунктом, согласно установленного положения. Подпункты только буквенные. Аналогично далее по тексту </w:t>
      </w:r>
    </w:p>
  </w:comment>
  <w:comment w:id="5" w:author="Кашкарова Марина Владимировна" w:date="2023-02-01T16:36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 xml:space="preserve">Удалить, пункт уже указан </w:t>
      </w:r>
    </w:p>
  </w:comment>
  <w:comment w:id="6" w:author="Кашкарова Марина Владимировна" w:date="2023-01-30T10:24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 xml:space="preserve">Тоже самое </w:t>
      </w:r>
    </w:p>
  </w:comment>
  <w:comment w:id="7" w:author="Кашкарова Марина Владимировна" w:date="2023-02-01T16:38:00Z" w:initials="КМВ">
    <w:p>
      <w:r>
        <w:rPr>
          <w:rFonts w:ascii="Liberation Serif" w:hAnsi="Liberation Serif" w:eastAsia="Segoe UI" w:cs="Tahoma"/>
          <w:sz w:val="24"/>
          <w:lang w:val="en-US" w:eastAsia="en-US" w:bidi="en-US"/>
        </w:rPr>
        <w:t>Удалить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keepNext w:val="true"/>
      <w:widowControl/>
      <w:shd w:val="clear" w:color="auto" w:fill="FFFFFF"/>
      <w:suppressAutoHyphens w:val="true"/>
      <w:bidi w:val="0"/>
      <w:spacing w:before="0" w:after="0"/>
      <w:ind w:firstLine="709"/>
      <w:jc w:val="both"/>
    </w:pPr>
    <w:rPr>
      <w:rFonts w:ascii="Arial" w:hAnsi="Arial" w:eastAsia="Mangal" w:cs="Arial"/>
      <w:color w:val="auto"/>
      <w:kern w:val="0"/>
      <w:sz w:val="26"/>
      <w:szCs w:val="24"/>
      <w:lang w:eastAsia="hi-IN" w:val="ru-RU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сещённая гиперссылка"/>
    <w:qFormat/>
    <w:rPr>
      <w:color w:val="800080"/>
      <w:u w:val="single"/>
    </w:rPr>
  </w:style>
  <w:style w:type="character" w:styleId="WWCharLFO8LVL1" w:customStyle="1">
    <w:name w:val="WW_CharLFO8LVL1"/>
    <w:qFormat/>
    <w:rPr>
      <w:b/>
      <w:sz w:val="24"/>
    </w:rPr>
  </w:style>
  <w:style w:type="character" w:styleId="WWCharLFO1LVL11" w:customStyle="1">
    <w:name w:val="WW_CharLFO1LVL1_1"/>
    <w:qFormat/>
    <w:rPr>
      <w:b/>
      <w:sz w:val="24"/>
    </w:rPr>
  </w:style>
  <w:style w:type="character" w:styleId="Style15" w:customStyle="1">
    <w:name w:val="Текст Знак"/>
    <w:qFormat/>
    <w:rPr>
      <w:sz w:val="21"/>
    </w:rPr>
  </w:style>
  <w:style w:type="character" w:styleId="WWCharLFO1LVL1" w:customStyle="1">
    <w:name w:val="WW_CharLFO1LVL1"/>
    <w:qFormat/>
    <w:rPr>
      <w:b/>
      <w:sz w:val="24"/>
    </w:rPr>
  </w:style>
  <w:style w:type="character" w:styleId="WWCharLFO9LVL1" w:customStyle="1">
    <w:name w:val="WW_CharLFO9LVL1"/>
    <w:qFormat/>
    <w:rPr>
      <w:b/>
      <w:sz w:val="24"/>
    </w:rPr>
  </w:style>
  <w:style w:type="character" w:styleId="Del" w:customStyle="1">
    <w:name w:val="del"/>
    <w:qFormat/>
    <w:rPr/>
  </w:style>
  <w:style w:type="character" w:styleId="WWCharLFO3LVL1" w:customStyle="1">
    <w:name w:val="WW_CharLFO3LVL1"/>
    <w:qFormat/>
    <w:rPr>
      <w:b/>
      <w:sz w:val="24"/>
    </w:rPr>
  </w:style>
  <w:style w:type="character" w:styleId="WWCharLFO7LVL1" w:customStyle="1">
    <w:name w:val="WW_CharLFO7LVL1"/>
    <w:qFormat/>
    <w:rPr>
      <w:b/>
      <w:sz w:val="24"/>
    </w:rPr>
  </w:style>
  <w:style w:type="character" w:styleId="Style16" w:customStyle="1">
    <w:name w:val="Привязка сноски"/>
    <w:rPr>
      <w:vertAlign w:val="superscript"/>
    </w:rPr>
  </w:style>
  <w:style w:type="character" w:styleId="FootnoteCharacters" w:customStyle="1">
    <w:name w:val="Footnote Characters"/>
    <w:qFormat/>
    <w:rPr>
      <w:sz w:val="14"/>
    </w:rPr>
  </w:style>
  <w:style w:type="character" w:styleId="Style17" w:customStyle="1">
    <w:name w:val="Текст сноски Знак"/>
    <w:qFormat/>
    <w:rPr>
      <w:rFonts w:ascii="Arial" w:hAnsi="Arial" w:cs="Arial"/>
      <w:sz w:val="20"/>
      <w:szCs w:val="20"/>
    </w:rPr>
  </w:style>
  <w:style w:type="character" w:styleId="Itemtext" w:customStyle="1">
    <w:name w:val="itemtext"/>
    <w:qFormat/>
    <w:rPr/>
  </w:style>
  <w:style w:type="character" w:styleId="Style18" w:customStyle="1">
    <w:name w:val="Нижний колонтитул Знак"/>
    <w:qFormat/>
    <w:rPr>
      <w:rFonts w:ascii="Arial" w:hAnsi="Arial" w:cs="Arial"/>
      <w:sz w:val="26"/>
    </w:rPr>
  </w:style>
  <w:style w:type="character" w:styleId="Style19" w:customStyle="1">
    <w:name w:val="Верхний колонтитул Знак"/>
    <w:qFormat/>
    <w:rPr>
      <w:rFonts w:ascii="Arial" w:hAnsi="Arial" w:cs="Arial"/>
      <w:sz w:val="26"/>
    </w:rPr>
  </w:style>
  <w:style w:type="character" w:styleId="Style20" w:customStyle="1">
    <w:name w:val="Текст выноски Знак"/>
    <w:qFormat/>
    <w:rPr>
      <w:rFonts w:ascii="Arial" w:hAnsi="Arial" w:eastAsia="Arial"/>
      <w:sz w:val="16"/>
      <w:szCs w:val="16"/>
    </w:rPr>
  </w:style>
  <w:style w:type="character" w:styleId="Style21" w:customStyle="1">
    <w:name w:val="Интернет-ссылка"/>
    <w:rPr>
      <w:color w:val="000080"/>
      <w:u w:val="single"/>
    </w:rPr>
  </w:style>
  <w:style w:type="character" w:styleId="Style22" w:customStyle="1">
    <w:name w:val="Символ сноски"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465b2"/>
    <w:rPr>
      <w:sz w:val="16"/>
      <w:szCs w:val="16"/>
    </w:rPr>
  </w:style>
  <w:style w:type="character" w:styleId="Style23" w:customStyle="1">
    <w:name w:val="Текст примечания Знак"/>
    <w:basedOn w:val="DefaultParagraphFont"/>
    <w:uiPriority w:val="99"/>
    <w:semiHidden/>
    <w:qFormat/>
    <w:rsid w:val="003465b2"/>
    <w:rPr>
      <w:rFonts w:ascii="Arial" w:hAnsi="Arial" w:eastAsia="Mangal"/>
      <w:szCs w:val="18"/>
      <w:shd w:fill="FFFFFF" w:val="clear"/>
      <w:lang w:eastAsia="hi-IN"/>
    </w:rPr>
  </w:style>
  <w:style w:type="character" w:styleId="Style24" w:customStyle="1">
    <w:name w:val="Тема примечания Знак"/>
    <w:basedOn w:val="Style23"/>
    <w:uiPriority w:val="99"/>
    <w:semiHidden/>
    <w:qFormat/>
    <w:rsid w:val="003465b2"/>
    <w:rPr>
      <w:rFonts w:ascii="Arial" w:hAnsi="Arial" w:eastAsia="Mangal"/>
      <w:szCs w:val="18"/>
      <w:shd w:fill="FFFFFF" w:val="clear"/>
      <w:lang w:eastAsia="hi-IN"/>
    </w:rPr>
  </w:style>
  <w:style w:type="paragraph" w:styleId="Style25" w:customStyle="1">
    <w:name w:val="Заголовок"/>
    <w:basedOn w:val="Normal"/>
    <w:next w:val="Style26"/>
    <w:qFormat/>
    <w:pPr>
      <w:shd w:fill="FFFFFF" w:val="clear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6">
    <w:name w:val="Body Text"/>
    <w:basedOn w:val="Normal"/>
    <w:pPr>
      <w:shd w:fill="FFFFFF" w:val="clear"/>
      <w:spacing w:lineRule="auto" w:line="276" w:before="0" w:after="140"/>
    </w:pPr>
    <w:rPr/>
  </w:style>
  <w:style w:type="paragraph" w:styleId="Style27">
    <w:name w:val="List"/>
    <w:basedOn w:val="Style26"/>
    <w:pPr>
      <w:shd w:fill="FFFFFF" w:val="clear"/>
    </w:pPr>
    <w:rPr>
      <w:rFonts w:cs="Mangal"/>
    </w:rPr>
  </w:style>
  <w:style w:type="paragraph" w:styleId="Style28">
    <w:name w:val="Caption"/>
    <w:basedOn w:val="Normal"/>
    <w:qFormat/>
    <w:pPr>
      <w:suppressLineNumbers/>
      <w:shd w:fill="FFFFFF" w:val="clear"/>
      <w:spacing w:before="120" w:after="120"/>
    </w:pPr>
    <w:rPr>
      <w:rFonts w:cs="Mangal"/>
      <w:i/>
      <w:iCs/>
      <w:sz w:val="24"/>
      <w:szCs w:val="24"/>
    </w:rPr>
  </w:style>
  <w:style w:type="paragraph" w:styleId="Style29">
    <w:name w:val="Указатель"/>
    <w:basedOn w:val="Normal"/>
    <w:qFormat/>
    <w:pPr>
      <w:suppressLineNumbers/>
      <w:shd w:fill="FFFFFF" w:val="clear"/>
    </w:pPr>
    <w:rPr>
      <w:rFonts w:cs="Mangal"/>
    </w:rPr>
  </w:style>
  <w:style w:type="paragraph" w:styleId="Caption">
    <w:name w:val="caption"/>
    <w:basedOn w:val="Normal"/>
    <w:qFormat/>
    <w:pPr>
      <w:suppressLineNumbers/>
      <w:shd w:fill="FFFFFF" w:val="clear"/>
      <w:spacing w:before="120" w:after="120"/>
    </w:pPr>
    <w:rPr>
      <w:rFonts w:cs="Mangal"/>
      <w:i/>
      <w:iCs/>
      <w:sz w:val="24"/>
    </w:rPr>
  </w:style>
  <w:style w:type="paragraph" w:styleId="Indexheading">
    <w:name w:val="index heading"/>
    <w:basedOn w:val="Normal"/>
    <w:qFormat/>
    <w:pPr>
      <w:suppressLineNumbers/>
      <w:shd w:fill="FFFFFF" w:val="clear"/>
    </w:pPr>
    <w:rPr>
      <w:rFonts w:cs="Mangal"/>
    </w:rPr>
  </w:style>
  <w:style w:type="paragraph" w:styleId="Style30">
    <w:name w:val="Title"/>
    <w:basedOn w:val="Normal"/>
    <w:qFormat/>
    <w:pPr>
      <w:suppressLineNumbers/>
      <w:shd w:fill="FFFFFF" w:val="clear"/>
      <w:spacing w:before="120" w:after="120"/>
    </w:pPr>
    <w:rPr>
      <w:rFonts w:cs="Mangal"/>
      <w:i/>
      <w:iCs/>
      <w:sz w:val="24"/>
    </w:rPr>
  </w:style>
  <w:style w:type="paragraph" w:styleId="Western" w:customStyle="1">
    <w:name w:val="western"/>
    <w:basedOn w:val="Normal"/>
    <w:qFormat/>
    <w:pPr>
      <w:shd w:fill="FFFFFF" w:val="clear"/>
      <w:spacing w:lineRule="exact" w:line="288" w:before="100" w:after="100"/>
    </w:pPr>
    <w:rPr>
      <w:rFonts w:eastAsia="Arial"/>
      <w:szCs w:val="26"/>
      <w:lang w:eastAsia="ru-RU"/>
    </w:rPr>
  </w:style>
  <w:style w:type="paragraph" w:styleId="1" w:customStyle="1">
    <w:name w:val="Обычная таблица1"/>
    <w:qFormat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Liberation Serif"/>
      <w:color w:val="auto"/>
      <w:kern w:val="0"/>
      <w:sz w:val="22"/>
      <w:szCs w:val="22"/>
      <w:lang w:eastAsia="ar-SA" w:val="ru-RU" w:bidi="hi-IN"/>
    </w:rPr>
  </w:style>
  <w:style w:type="paragraph" w:styleId="NormalWeb">
    <w:name w:val="Normal (Web)"/>
    <w:basedOn w:val="Normal"/>
    <w:qFormat/>
    <w:pPr>
      <w:shd w:fill="FFFFFF" w:val="clear"/>
      <w:spacing w:lineRule="exact" w:line="288" w:before="100" w:after="142"/>
    </w:pPr>
    <w:rPr>
      <w:lang w:eastAsia="ru-RU"/>
    </w:rPr>
  </w:style>
  <w:style w:type="paragraph" w:styleId="PlainText">
    <w:name w:val="Plain Text"/>
    <w:basedOn w:val="Normal"/>
    <w:qFormat/>
    <w:pPr>
      <w:shd w:fill="FFFFFF" w:val="clear"/>
    </w:pPr>
    <w:rPr>
      <w:sz w:val="21"/>
    </w:rPr>
  </w:style>
  <w:style w:type="paragraph" w:styleId="11" w:customStyle="1">
    <w:name w:val="Обычный1"/>
    <w:qFormat/>
    <w:pPr>
      <w:widowControl/>
      <w:suppressAutoHyphens w:val="true"/>
      <w:bidi w:val="0"/>
      <w:spacing w:lineRule="auto" w:line="276" w:before="0" w:after="0"/>
      <w:jc w:val="left"/>
    </w:pPr>
    <w:rPr>
      <w:rFonts w:eastAsia="Mangal" w:cs="Liberation Serif" w:ascii="Liberation Serif" w:hAnsi="Liberation Serif"/>
      <w:color w:val="auto"/>
      <w:kern w:val="0"/>
      <w:sz w:val="26"/>
      <w:szCs w:val="24"/>
      <w:lang w:eastAsia="hi-IN" w:val="ru-RU" w:bidi="hi-IN"/>
    </w:rPr>
  </w:style>
  <w:style w:type="paragraph" w:styleId="12" w:customStyle="1">
    <w:name w:val="Текст сноски1"/>
    <w:basedOn w:val="Normal"/>
    <w:qFormat/>
    <w:pPr>
      <w:shd w:fill="FFFFFF" w:val="clear"/>
    </w:pPr>
    <w:rPr/>
  </w:style>
  <w:style w:type="paragraph" w:styleId="ConsTitle" w:customStyle="1">
    <w:name w:val="ConsTitle"/>
    <w:qFormat/>
    <w:pPr>
      <w:keepNext w:val="true"/>
      <w:widowControl/>
      <w:shd w:val="clear" w:color="auto" w:fill="FFFFFF"/>
      <w:suppressAutoHyphens w:val="true"/>
      <w:bidi w:val="0"/>
      <w:spacing w:before="0" w:after="0"/>
      <w:ind w:right="19772" w:hanging="0"/>
      <w:jc w:val="left"/>
    </w:pPr>
    <w:rPr>
      <w:rFonts w:ascii="Arial" w:hAnsi="Arial" w:eastAsia="Arial" w:cs="Liberation Serif"/>
      <w:b/>
      <w:bCs/>
      <w:color w:val="auto"/>
      <w:kern w:val="0"/>
      <w:sz w:val="26"/>
      <w:szCs w:val="20"/>
      <w:lang w:eastAsia="hi-IN" w:val="ru-RU" w:bidi="hi-IN"/>
    </w:rPr>
  </w:style>
  <w:style w:type="paragraph" w:styleId="ConsPlusNormal" w:customStyle="1">
    <w:name w:val="ConsPlusNormal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Arial" w:hAnsi="Arial" w:eastAsia="0" w:cs="Liberation Serif"/>
      <w:color w:val="auto"/>
      <w:kern w:val="0"/>
      <w:sz w:val="26"/>
      <w:szCs w:val="20"/>
      <w:lang w:eastAsia="hi-IN" w:val="ru-RU" w:bidi="hi-IN"/>
    </w:rPr>
  </w:style>
  <w:style w:type="paragraph" w:styleId="NoSpacing">
    <w:name w:val="No Spacing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Times New Roman" w:hAnsi="Times New Roman" w:eastAsia="Mangal" w:cs="Liberation Serif"/>
      <w:color w:val="auto"/>
      <w:kern w:val="0"/>
      <w:sz w:val="26"/>
      <w:szCs w:val="20"/>
      <w:lang w:eastAsia="hi-IN" w:val="ru-RU" w:bidi="hi-IN"/>
    </w:rPr>
  </w:style>
  <w:style w:type="paragraph" w:styleId="ConsPlusNonformat" w:customStyle="1">
    <w:name w:val="ConsPlusNonformat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Courier New" w:hAnsi="Courier New" w:eastAsia="0" w:cs="Liberation Serif"/>
      <w:color w:val="auto"/>
      <w:kern w:val="0"/>
      <w:sz w:val="26"/>
      <w:szCs w:val="20"/>
      <w:lang w:eastAsia="hi-IN" w:val="ru-RU" w:bidi="hi-IN"/>
    </w:rPr>
  </w:style>
  <w:style w:type="paragraph" w:styleId="ConsPlusTitle" w:customStyle="1">
    <w:name w:val="ConsPlusTitle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Arial" w:hAnsi="Arial" w:eastAsia="Arial" w:cs="Liberation Serif"/>
      <w:b/>
      <w:bCs/>
      <w:color w:val="auto"/>
      <w:kern w:val="0"/>
      <w:sz w:val="26"/>
      <w:szCs w:val="26"/>
      <w:lang w:eastAsia="hi-IN" w:val="ru-RU" w:bidi="hi-IN"/>
    </w:rPr>
  </w:style>
  <w:style w:type="paragraph" w:styleId="BalloonText">
    <w:name w:val="Balloon Text"/>
    <w:qFormat/>
    <w:pPr>
      <w:keepNext w:val="true"/>
      <w:widowControl/>
      <w:shd w:val="clear" w:color="auto" w:fill="FFFFFF"/>
      <w:suppressAutoHyphens w:val="true"/>
      <w:bidi w:val="0"/>
      <w:spacing w:lineRule="exact" w:line="240" w:before="0" w:after="0"/>
      <w:ind w:firstLine="709"/>
      <w:jc w:val="both"/>
    </w:pPr>
    <w:rPr>
      <w:rFonts w:ascii="Arial" w:hAnsi="Arial" w:eastAsia="Arial" w:cs="Mangal"/>
      <w:color w:val="auto"/>
      <w:kern w:val="0"/>
      <w:sz w:val="16"/>
      <w:szCs w:val="16"/>
      <w:lang w:val="ru-RU" w:eastAsia="zh-CN" w:bidi="hi-IN"/>
    </w:rPr>
  </w:style>
  <w:style w:type="paragraph" w:styleId="ListParagraph">
    <w:name w:val="List Paragraph"/>
    <w:qFormat/>
    <w:pPr>
      <w:keepNext w:val="true"/>
      <w:widowControl/>
      <w:shd w:val="clear" w:color="auto" w:fill="FFFFFF"/>
      <w:suppressAutoHyphens w:val="true"/>
      <w:bidi w:val="0"/>
      <w:spacing w:lineRule="exact" w:line="240" w:before="0" w:after="0"/>
      <w:ind w:left="720" w:hanging="0"/>
      <w:jc w:val="both"/>
    </w:pPr>
    <w:rPr>
      <w:rFonts w:ascii="Arial" w:hAnsi="Arial" w:cs="Arial" w:eastAsia="NSimSun"/>
      <w:color w:val="auto"/>
      <w:kern w:val="0"/>
      <w:sz w:val="26"/>
      <w:szCs w:val="24"/>
      <w:lang w:val="ru-RU" w:eastAsia="zh-CN" w:bidi="hi-IN"/>
    </w:rPr>
  </w:style>
  <w:style w:type="paragraph" w:styleId="Style31" w:customStyle="1">
    <w:name w:val="Содержимое таблицы"/>
    <w:basedOn w:val="Normal"/>
    <w:qFormat/>
    <w:pPr>
      <w:shd w:fill="FFFFFF" w:val="clear"/>
    </w:pPr>
    <w:rPr/>
  </w:style>
  <w:style w:type="paragraph" w:styleId="Style32" w:customStyle="1">
    <w:name w:val="текст сноски"/>
    <w:basedOn w:val="Normal"/>
    <w:qFormat/>
    <w:pPr>
      <w:shd w:fill="FFFFFF" w:val="clear"/>
    </w:pPr>
    <w:rPr/>
  </w:style>
  <w:style w:type="paragraph" w:styleId="Style33" w:customStyle="1">
    <w:name w:val="Заголовок таблицы"/>
    <w:basedOn w:val="Style31"/>
    <w:qFormat/>
    <w:pPr>
      <w:suppressLineNumbers/>
      <w:shd w:fill="FFFFFF" w:val="clear"/>
      <w:jc w:val="center"/>
    </w:pPr>
    <w:rPr>
      <w:b/>
      <w:bCs/>
    </w:rPr>
  </w:style>
  <w:style w:type="paragraph" w:styleId="Annotationtext">
    <w:name w:val="annotation text"/>
    <w:basedOn w:val="Normal"/>
    <w:uiPriority w:val="99"/>
    <w:semiHidden/>
    <w:unhideWhenUsed/>
    <w:qFormat/>
    <w:rsid w:val="003465b2"/>
    <w:pPr>
      <w:shd w:fill="FFFFFF" w:val="clear"/>
    </w:pPr>
    <w:rPr>
      <w:rFonts w:cs="Mangal"/>
      <w:sz w:val="20"/>
      <w:szCs w:val="18"/>
    </w:rPr>
  </w:style>
  <w:style w:type="paragraph" w:styleId="Annotationsubject">
    <w:name w:val="annotation subject"/>
    <w:basedOn w:val="Annotationtext"/>
    <w:next w:val="Annotationtext"/>
    <w:uiPriority w:val="99"/>
    <w:semiHidden/>
    <w:unhideWhenUsed/>
    <w:qFormat/>
    <w:rsid w:val="003465b2"/>
    <w:pPr>
      <w:shd w:fill="FFFFFF" w:val="clea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comments" Target="comment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Application>LibreOffice/6.3.4.2$Windows_x86 LibreOffice_project/60da17e045e08f1793c57c00ba83cdfce946d0aa</Application>
  <Pages>27</Pages>
  <Words>7556</Words>
  <Characters>58472</Characters>
  <CharactersWithSpaces>65921</CharactersWithSpaces>
  <Paragraphs>354</Paragraphs>
  <Company>КонсультантПлюс Версия 4021.00.31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2021-11-30T09:16:00Z</dcterms:created>
  <dc:creator/>
  <dc:description/>
  <dc:language>ru-RU</dc:language>
  <cp:lastModifiedBy/>
  <cp:lastPrinted>2021-12-08T11:19:00Z</cp:lastPrinted>
  <dcterms:modified xsi:type="dcterms:W3CDTF">2023-02-02T09:35:23Z</dcterms:modified>
  <cp:revision>75</cp:revision>
  <dc:subject/>
  <dc:title>Постановление Администрации Уватского муниципального района от 19.10.2021 N 201"Об утверждении административного регламента предоставления муниципальной услуги: "Рассмотрение заявлений и принятие решений о выдаче разрешения на использование земель или земельного участка для размещения объектов, виды которых устанавливаются Правительством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4021.00.31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